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4726D" w14:textId="77777777" w:rsidR="00240BFB" w:rsidRDefault="00343E96" w:rsidP="00240BFB">
      <w:pPr>
        <w:pStyle w:val="1"/>
        <w:ind w:left="0"/>
        <w:jc w:val="center"/>
      </w:pPr>
      <w:r w:rsidRPr="00FD4A6E">
        <w:rPr>
          <w:noProof/>
          <w:lang w:eastAsia="zh-CN"/>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1"/>
        <w:spacing w:after="60"/>
        <w:ind w:left="0"/>
        <w:jc w:val="center"/>
        <w:rPr>
          <w:sz w:val="22"/>
          <w:szCs w:val="22"/>
        </w:rPr>
      </w:pPr>
      <w:r>
        <w:rPr>
          <w:sz w:val="22"/>
          <w:szCs w:val="22"/>
        </w:rPr>
        <w:t>Food and Agriculture organization of the United Nations</w:t>
      </w:r>
    </w:p>
    <w:p w14:paraId="5A694A50" w14:textId="77777777" w:rsidR="00240BFB" w:rsidRDefault="00A26B2C" w:rsidP="00240BFB">
      <w:pPr>
        <w:pStyle w:val="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showingPlcHdr/>
          <w:dropDownList>
            <w:listItem w:value="Choose an item."/>
            <w:listItem w:displayText="Interns" w:value="Interns"/>
            <w:listItem w:displayText="Volunteers" w:value="Volunteers"/>
            <w:listItem w:displayText="Fellows" w:value="Fellows"/>
          </w:dropDownList>
        </w:sdtPr>
        <w:sdtEndPr/>
        <w:sdtContent>
          <w:r w:rsidR="00AC52BA" w:rsidRPr="0068104C">
            <w:rPr>
              <w:rStyle w:val="af1"/>
              <w:rFonts w:eastAsiaTheme="minorHAnsi"/>
            </w:rPr>
            <w:t>Choose an item.</w:t>
          </w:r>
        </w:sdtContent>
      </w:sdt>
      <w:r w:rsidR="000D71BD" w:rsidRPr="000D71BD">
        <w:rPr>
          <w:b/>
          <w:sz w:val="22"/>
          <w:szCs w:val="22"/>
        </w:rPr>
        <w:t xml:space="preserve"> </w:t>
      </w:r>
    </w:p>
    <w:p w14:paraId="1454D78D" w14:textId="77777777" w:rsidR="00240BFB" w:rsidRDefault="00240BFB" w:rsidP="006555B3">
      <w:pPr>
        <w:pStyle w:val="3"/>
        <w:ind w:left="0" w:right="-720"/>
        <w:jc w:val="center"/>
        <w:rPr>
          <w:sz w:val="22"/>
          <w:szCs w:val="22"/>
        </w:rPr>
      </w:pPr>
    </w:p>
    <w:tbl>
      <w:tblPr>
        <w:tblW w:w="11517" w:type="dxa"/>
        <w:jc w:val="center"/>
        <w:tblLayout w:type="fixed"/>
        <w:tblCellMar>
          <w:top w:w="14" w:type="dxa"/>
          <w:left w:w="86" w:type="dxa"/>
          <w:bottom w:w="14" w:type="dxa"/>
          <w:right w:w="86" w:type="dxa"/>
        </w:tblCellMar>
        <w:tblLook w:val="04A0" w:firstRow="1" w:lastRow="0" w:firstColumn="1" w:lastColumn="0" w:noHBand="0" w:noVBand="1"/>
      </w:tblPr>
      <w:tblGrid>
        <w:gridCol w:w="3823"/>
        <w:gridCol w:w="996"/>
        <w:gridCol w:w="7"/>
        <w:gridCol w:w="2535"/>
        <w:gridCol w:w="1080"/>
        <w:gridCol w:w="934"/>
        <w:gridCol w:w="2132"/>
        <w:gridCol w:w="10"/>
      </w:tblGrid>
      <w:tr w:rsidR="00444C1C" w:rsidRPr="00446166" w14:paraId="5468E8C8" w14:textId="77777777" w:rsidTr="00F86E4D">
        <w:trPr>
          <w:gridAfter w:val="1"/>
          <w:wAfter w:w="10" w:type="dxa"/>
          <w:trHeight w:val="340"/>
          <w:jc w:val="center"/>
        </w:trPr>
        <w:tc>
          <w:tcPr>
            <w:tcW w:w="3823" w:type="dxa"/>
            <w:tcBorders>
              <w:top w:val="outset" w:sz="6" w:space="0" w:color="auto"/>
              <w:left w:val="single" w:sz="4" w:space="0" w:color="C0C0C0"/>
              <w:bottom w:val="outset" w:sz="6" w:space="0" w:color="auto"/>
              <w:right w:val="nil"/>
            </w:tcBorders>
            <w:vAlign w:val="center"/>
          </w:tcPr>
          <w:p w14:paraId="3BF6E244" w14:textId="7355553C" w:rsidR="00444C1C" w:rsidRPr="00446166" w:rsidRDefault="00444C1C">
            <w:pPr>
              <w:rPr>
                <w:rFonts w:ascii="Tahoma" w:hAnsi="Tahoma" w:cs="Tahoma"/>
                <w:b/>
                <w:sz w:val="20"/>
                <w:szCs w:val="20"/>
              </w:rPr>
            </w:pPr>
            <w:r>
              <w:rPr>
                <w:rFonts w:ascii="Tahoma" w:hAnsi="Tahoma" w:cs="Tahoma"/>
                <w:b/>
                <w:sz w:val="20"/>
                <w:szCs w:val="20"/>
              </w:rPr>
              <w:t>Name:</w:t>
            </w:r>
          </w:p>
        </w:tc>
        <w:tc>
          <w:tcPr>
            <w:tcW w:w="7684" w:type="dxa"/>
            <w:gridSpan w:val="6"/>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F86E4D">
        <w:trPr>
          <w:gridAfter w:val="1"/>
          <w:wAfter w:w="10" w:type="dxa"/>
          <w:trHeight w:val="340"/>
          <w:jc w:val="center"/>
        </w:trPr>
        <w:tc>
          <w:tcPr>
            <w:tcW w:w="3823" w:type="dxa"/>
            <w:tcBorders>
              <w:top w:val="outset" w:sz="6" w:space="0" w:color="auto"/>
              <w:left w:val="single" w:sz="4" w:space="0" w:color="C0C0C0"/>
              <w:bottom w:val="outset" w:sz="6" w:space="0" w:color="auto"/>
              <w:right w:val="nil"/>
            </w:tcBorders>
            <w:vAlign w:val="center"/>
            <w:hideMark/>
          </w:tcPr>
          <w:p w14:paraId="15DDF2B3" w14:textId="4840971F" w:rsidR="00240BFB" w:rsidRPr="00446166" w:rsidRDefault="00240BFB" w:rsidP="00F86E4D">
            <w:pPr>
              <w:ind w:rightChars="-153" w:right="-367"/>
              <w:rPr>
                <w:rFonts w:ascii="Tahoma" w:hAnsi="Tahoma" w:cs="Tahoma"/>
                <w:b/>
                <w:sz w:val="20"/>
                <w:szCs w:val="20"/>
              </w:rPr>
            </w:pPr>
            <w:r w:rsidRPr="00446166">
              <w:rPr>
                <w:rFonts w:ascii="Tahoma" w:hAnsi="Tahoma" w:cs="Tahoma"/>
                <w:b/>
                <w:sz w:val="20"/>
                <w:szCs w:val="20"/>
              </w:rPr>
              <w:t>Job Title:</w:t>
            </w:r>
            <w:r w:rsidR="00937E31">
              <w:rPr>
                <w:rFonts w:ascii="Tahoma" w:hAnsi="Tahoma" w:cs="Tahoma"/>
                <w:b/>
                <w:sz w:val="20"/>
                <w:szCs w:val="20"/>
              </w:rPr>
              <w:t xml:space="preserve"> </w:t>
            </w:r>
            <w:r w:rsidR="00F86E4D" w:rsidRPr="00F86E4D">
              <w:rPr>
                <w:rFonts w:ascii="Tahoma" w:hAnsi="Tahoma" w:cs="Tahoma"/>
                <w:sz w:val="18"/>
                <w:szCs w:val="18"/>
              </w:rPr>
              <w:t>FAO-HQ-5</w:t>
            </w:r>
            <w:r w:rsidR="00F86E4D" w:rsidRPr="00F86E4D">
              <w:rPr>
                <w:rFonts w:ascii="Tahoma" w:hAnsi="Tahoma" w:cs="Tahoma" w:hint="eastAsia"/>
                <w:sz w:val="18"/>
                <w:szCs w:val="18"/>
              </w:rPr>
              <w:t>,</w:t>
            </w:r>
            <w:r w:rsidR="00F86E4D">
              <w:rPr>
                <w:rFonts w:asciiTheme="minorEastAsia" w:eastAsiaTheme="minorEastAsia" w:hAnsiTheme="minorEastAsia" w:cs="Tahoma" w:hint="eastAsia"/>
                <w:b/>
                <w:sz w:val="20"/>
                <w:szCs w:val="20"/>
                <w:lang w:eastAsia="zh-CN"/>
              </w:rPr>
              <w:t xml:space="preserve"> </w:t>
            </w:r>
            <w:r w:rsidR="00937E31" w:rsidRPr="004729A0">
              <w:rPr>
                <w:rFonts w:ascii="Tahoma" w:hAnsi="Tahoma" w:cs="Tahoma"/>
                <w:sz w:val="18"/>
                <w:szCs w:val="18"/>
              </w:rPr>
              <w:t xml:space="preserve">One Health Intern   </w:t>
            </w:r>
          </w:p>
        </w:tc>
        <w:tc>
          <w:tcPr>
            <w:tcW w:w="7684" w:type="dxa"/>
            <w:gridSpan w:val="6"/>
            <w:tcBorders>
              <w:top w:val="outset" w:sz="6" w:space="0" w:color="auto"/>
              <w:left w:val="nil"/>
              <w:bottom w:val="outset" w:sz="6" w:space="0" w:color="auto"/>
              <w:right w:val="single" w:sz="4" w:space="0" w:color="C0C0C0"/>
            </w:tcBorders>
            <w:vAlign w:val="center"/>
          </w:tcPr>
          <w:p w14:paraId="7EB47286" w14:textId="77777777" w:rsidR="00240BFB" w:rsidRPr="00446166" w:rsidRDefault="00240BFB" w:rsidP="00AF20B0">
            <w:pPr>
              <w:rPr>
                <w:rFonts w:ascii="Tahoma" w:hAnsi="Tahoma" w:cs="Tahoma"/>
                <w:sz w:val="20"/>
                <w:szCs w:val="20"/>
              </w:rPr>
            </w:pPr>
          </w:p>
        </w:tc>
      </w:tr>
      <w:tr w:rsidR="00240BFB" w:rsidRPr="00446166" w14:paraId="34C80FBD" w14:textId="77777777" w:rsidTr="00F86E4D">
        <w:trPr>
          <w:trHeight w:val="340"/>
          <w:jc w:val="center"/>
        </w:trPr>
        <w:tc>
          <w:tcPr>
            <w:tcW w:w="4819" w:type="dxa"/>
            <w:gridSpan w:val="2"/>
            <w:tcBorders>
              <w:top w:val="outset" w:sz="6" w:space="0" w:color="auto"/>
              <w:left w:val="single" w:sz="4" w:space="0" w:color="C0C0C0"/>
              <w:bottom w:val="outset" w:sz="6" w:space="0" w:color="auto"/>
              <w:right w:val="nil"/>
            </w:tcBorders>
            <w:vAlign w:val="center"/>
            <w:hideMark/>
          </w:tcPr>
          <w:p w14:paraId="1F3C4A49" w14:textId="22DBD9E4" w:rsidR="00240BFB" w:rsidRPr="00446166" w:rsidRDefault="00240BFB">
            <w:pPr>
              <w:ind w:right="-69"/>
              <w:rPr>
                <w:rFonts w:ascii="Tahoma" w:hAnsi="Tahoma" w:cs="Tahoma"/>
                <w:b/>
                <w:sz w:val="20"/>
                <w:szCs w:val="20"/>
              </w:rPr>
            </w:pPr>
            <w:r w:rsidRPr="00446166">
              <w:rPr>
                <w:rFonts w:ascii="Tahoma" w:hAnsi="Tahoma" w:cs="Tahoma"/>
                <w:b/>
                <w:sz w:val="20"/>
                <w:szCs w:val="20"/>
              </w:rPr>
              <w:t>Division/Department:</w:t>
            </w:r>
            <w:r w:rsidR="00937E31">
              <w:rPr>
                <w:rFonts w:ascii="Tahoma" w:hAnsi="Tahoma" w:cs="Tahoma"/>
                <w:b/>
                <w:sz w:val="20"/>
                <w:szCs w:val="20"/>
              </w:rPr>
              <w:t xml:space="preserve"> </w:t>
            </w:r>
            <w:r w:rsidR="00937E31">
              <w:rPr>
                <w:rFonts w:ascii="Tahoma" w:hAnsi="Tahoma" w:cs="Tahoma"/>
                <w:sz w:val="18"/>
                <w:szCs w:val="18"/>
              </w:rPr>
              <w:t>NSAH/</w:t>
            </w:r>
            <w:r w:rsidR="00937E31" w:rsidRPr="00510F82">
              <w:rPr>
                <w:rFonts w:ascii="Tahoma" w:hAnsi="Tahoma" w:cs="Tahoma"/>
                <w:sz w:val="18"/>
                <w:szCs w:val="18"/>
              </w:rPr>
              <w:t>CJWZ</w:t>
            </w:r>
            <w:r w:rsidR="00937E31">
              <w:rPr>
                <w:rFonts w:ascii="Tahoma" w:hAnsi="Tahoma" w:cs="Tahoma"/>
                <w:sz w:val="18"/>
                <w:szCs w:val="18"/>
              </w:rPr>
              <w:t>/OER</w:t>
            </w:r>
          </w:p>
        </w:tc>
        <w:tc>
          <w:tcPr>
            <w:tcW w:w="6698" w:type="dxa"/>
            <w:gridSpan w:val="6"/>
            <w:tcBorders>
              <w:top w:val="outset" w:sz="6" w:space="0" w:color="auto"/>
              <w:left w:val="nil"/>
              <w:bottom w:val="outset" w:sz="6" w:space="0" w:color="auto"/>
              <w:right w:val="single" w:sz="4" w:space="0" w:color="C0C0C0"/>
            </w:tcBorders>
            <w:vAlign w:val="center"/>
          </w:tcPr>
          <w:p w14:paraId="66FA8B8A" w14:textId="77777777" w:rsidR="00240BFB" w:rsidRPr="00446166" w:rsidRDefault="00240BFB">
            <w:pPr>
              <w:rPr>
                <w:rFonts w:ascii="Tahoma" w:hAnsi="Tahoma" w:cs="Tahoma"/>
                <w:sz w:val="20"/>
                <w:szCs w:val="20"/>
              </w:rPr>
            </w:pPr>
          </w:p>
        </w:tc>
      </w:tr>
      <w:tr w:rsidR="00240BFB" w:rsidRPr="00446166" w14:paraId="10A38E57" w14:textId="77777777" w:rsidTr="00F86E4D">
        <w:trPr>
          <w:gridAfter w:val="1"/>
          <w:wAfter w:w="10" w:type="dxa"/>
          <w:trHeight w:val="340"/>
          <w:jc w:val="center"/>
        </w:trPr>
        <w:tc>
          <w:tcPr>
            <w:tcW w:w="3823" w:type="dxa"/>
            <w:tcBorders>
              <w:top w:val="outset" w:sz="6" w:space="0" w:color="auto"/>
              <w:left w:val="single" w:sz="4" w:space="0" w:color="C0C0C0"/>
              <w:bottom w:val="outset" w:sz="6" w:space="0" w:color="auto"/>
              <w:right w:val="nil"/>
            </w:tcBorders>
            <w:vAlign w:val="center"/>
            <w:hideMark/>
          </w:tcPr>
          <w:p w14:paraId="7A10A0FF" w14:textId="2642EC77" w:rsidR="00240BFB" w:rsidRPr="00446166" w:rsidRDefault="00240BFB">
            <w:pPr>
              <w:rPr>
                <w:rFonts w:ascii="Tahoma" w:hAnsi="Tahoma" w:cs="Tahoma"/>
                <w:b/>
                <w:sz w:val="20"/>
                <w:szCs w:val="20"/>
              </w:rPr>
            </w:pPr>
            <w:r w:rsidRPr="00446166">
              <w:rPr>
                <w:rFonts w:ascii="Tahoma" w:hAnsi="Tahoma" w:cs="Tahoma"/>
                <w:b/>
                <w:sz w:val="20"/>
                <w:szCs w:val="20"/>
              </w:rPr>
              <w:t>Location:</w:t>
            </w:r>
            <w:r w:rsidR="00937E31">
              <w:rPr>
                <w:rFonts w:ascii="Tahoma" w:hAnsi="Tahoma" w:cs="Tahoma"/>
                <w:b/>
                <w:sz w:val="20"/>
                <w:szCs w:val="20"/>
              </w:rPr>
              <w:t xml:space="preserve"> FAO Headquarters</w:t>
            </w:r>
          </w:p>
        </w:tc>
        <w:tc>
          <w:tcPr>
            <w:tcW w:w="7684" w:type="dxa"/>
            <w:gridSpan w:val="6"/>
            <w:tcBorders>
              <w:top w:val="outset" w:sz="6" w:space="0" w:color="auto"/>
              <w:left w:val="nil"/>
              <w:bottom w:val="outset" w:sz="6" w:space="0" w:color="auto"/>
              <w:right w:val="single" w:sz="4" w:space="0" w:color="C0C0C0"/>
            </w:tcBorders>
            <w:vAlign w:val="center"/>
          </w:tcPr>
          <w:p w14:paraId="6AFD4095" w14:textId="77777777" w:rsidR="00240BFB" w:rsidRPr="00446166" w:rsidRDefault="00240BFB" w:rsidP="00B0757F">
            <w:pPr>
              <w:rPr>
                <w:rFonts w:ascii="Tahoma" w:hAnsi="Tahoma" w:cs="Tahoma"/>
                <w:sz w:val="20"/>
                <w:szCs w:val="20"/>
              </w:rPr>
            </w:pPr>
          </w:p>
        </w:tc>
      </w:tr>
      <w:tr w:rsidR="00937E31" w:rsidRPr="00446166" w14:paraId="19BDE315" w14:textId="77777777" w:rsidTr="00F86E4D">
        <w:trPr>
          <w:gridAfter w:val="1"/>
          <w:wAfter w:w="10" w:type="dxa"/>
          <w:trHeight w:val="340"/>
          <w:jc w:val="center"/>
        </w:trPr>
        <w:tc>
          <w:tcPr>
            <w:tcW w:w="3823" w:type="dxa"/>
            <w:tcBorders>
              <w:top w:val="outset" w:sz="6" w:space="0" w:color="auto"/>
              <w:left w:val="single" w:sz="4" w:space="0" w:color="C0C0C0"/>
              <w:bottom w:val="outset" w:sz="6" w:space="0" w:color="auto"/>
              <w:right w:val="nil"/>
            </w:tcBorders>
            <w:vAlign w:val="center"/>
          </w:tcPr>
          <w:p w14:paraId="6D985CF8" w14:textId="3DAB0551" w:rsidR="00937E31" w:rsidRPr="00446166" w:rsidRDefault="00937E31" w:rsidP="00937E31">
            <w:pPr>
              <w:rPr>
                <w:rFonts w:ascii="Tahoma" w:hAnsi="Tahoma" w:cs="Tahoma"/>
                <w:b/>
                <w:sz w:val="20"/>
                <w:szCs w:val="20"/>
              </w:rPr>
            </w:pPr>
            <w:r w:rsidRPr="00446166">
              <w:rPr>
                <w:rFonts w:ascii="Tahoma" w:hAnsi="Tahoma" w:cs="Tahoma"/>
                <w:b/>
                <w:sz w:val="20"/>
                <w:szCs w:val="20"/>
              </w:rPr>
              <w:t xml:space="preserve">Linkage to </w:t>
            </w:r>
            <w:r>
              <w:rPr>
                <w:rFonts w:ascii="Tahoma" w:hAnsi="Tahoma" w:cs="Tahoma"/>
                <w:b/>
                <w:sz w:val="20"/>
                <w:szCs w:val="20"/>
              </w:rPr>
              <w:t>Four Betters:</w:t>
            </w:r>
            <w:r w:rsidRPr="00446166">
              <w:rPr>
                <w:rFonts w:ascii="Tahoma" w:hAnsi="Tahoma" w:cs="Tahoma"/>
                <w:b/>
                <w:sz w:val="20"/>
                <w:szCs w:val="20"/>
              </w:rPr>
              <w:t xml:space="preserve"> </w:t>
            </w:r>
            <w:r>
              <w:rPr>
                <w:rFonts w:ascii="Tahoma" w:hAnsi="Tahoma" w:cs="Tahoma"/>
                <w:b/>
                <w:sz w:val="20"/>
                <w:szCs w:val="20"/>
              </w:rPr>
              <w:t xml:space="preserve"> </w:t>
            </w:r>
          </w:p>
        </w:tc>
        <w:tc>
          <w:tcPr>
            <w:tcW w:w="7684" w:type="dxa"/>
            <w:gridSpan w:val="6"/>
            <w:tcBorders>
              <w:top w:val="outset" w:sz="6" w:space="0" w:color="auto"/>
              <w:left w:val="nil"/>
              <w:bottom w:val="outset" w:sz="6" w:space="0" w:color="auto"/>
              <w:right w:val="single" w:sz="4" w:space="0" w:color="C0C0C0"/>
            </w:tcBorders>
            <w:vAlign w:val="center"/>
          </w:tcPr>
          <w:p w14:paraId="09338D3C" w14:textId="29E6017E" w:rsidR="00937E31" w:rsidRPr="00446166" w:rsidRDefault="00937E31" w:rsidP="00937E31">
            <w:pPr>
              <w:rPr>
                <w:rFonts w:ascii="Tahoma" w:hAnsi="Tahoma" w:cs="Tahoma"/>
                <w:sz w:val="20"/>
                <w:szCs w:val="20"/>
              </w:rPr>
            </w:pPr>
            <w:r w:rsidRPr="00054115">
              <w:rPr>
                <w:rFonts w:ascii="Tahoma" w:hAnsi="Tahoma" w:cs="Tahoma"/>
                <w:sz w:val="18"/>
                <w:szCs w:val="18"/>
              </w:rPr>
              <w:t>Programme Priority Areas (PPAs) Better Production 3 on One Health under FAO Strategic Framework 2022-31 –</w:t>
            </w:r>
            <w:r>
              <w:rPr>
                <w:rFonts w:ascii="Tahoma" w:hAnsi="Tahoma" w:cs="Tahoma"/>
                <w:sz w:val="18"/>
                <w:szCs w:val="18"/>
              </w:rPr>
              <w:t>Contributing to better biosecurity and improved AMR risk management</w:t>
            </w:r>
          </w:p>
        </w:tc>
      </w:tr>
      <w:tr w:rsidR="00937E31" w:rsidRPr="00446166" w14:paraId="057428CB" w14:textId="77777777" w:rsidTr="00F86E4D">
        <w:trPr>
          <w:trHeight w:val="340"/>
          <w:jc w:val="center"/>
        </w:trPr>
        <w:tc>
          <w:tcPr>
            <w:tcW w:w="4826" w:type="dxa"/>
            <w:gridSpan w:val="3"/>
            <w:tcBorders>
              <w:top w:val="outset" w:sz="6" w:space="0" w:color="auto"/>
              <w:left w:val="single" w:sz="4" w:space="0" w:color="C0C0C0"/>
              <w:bottom w:val="outset" w:sz="6" w:space="0" w:color="auto"/>
              <w:right w:val="nil"/>
            </w:tcBorders>
            <w:vAlign w:val="center"/>
            <w:hideMark/>
          </w:tcPr>
          <w:p w14:paraId="24BD5D85" w14:textId="77777777" w:rsidR="00937E31" w:rsidRPr="00446166" w:rsidRDefault="00937E31" w:rsidP="00937E31">
            <w:pPr>
              <w:rPr>
                <w:rFonts w:ascii="Tahoma" w:hAnsi="Tahoma" w:cs="Tahoma"/>
                <w:b/>
                <w:sz w:val="20"/>
                <w:szCs w:val="20"/>
              </w:rPr>
            </w:pPr>
            <w:r w:rsidRPr="00446166">
              <w:rPr>
                <w:rFonts w:ascii="Tahoma" w:hAnsi="Tahoma" w:cs="Tahoma"/>
                <w:b/>
                <w:sz w:val="20"/>
                <w:szCs w:val="20"/>
              </w:rPr>
              <w:t>Expected Start Date of Assignment:</w:t>
            </w:r>
          </w:p>
        </w:tc>
        <w:tc>
          <w:tcPr>
            <w:tcW w:w="2535" w:type="dxa"/>
            <w:tcBorders>
              <w:top w:val="outset" w:sz="6" w:space="0" w:color="auto"/>
              <w:left w:val="nil"/>
              <w:bottom w:val="outset" w:sz="6" w:space="0" w:color="auto"/>
              <w:right w:val="nil"/>
            </w:tcBorders>
            <w:vAlign w:val="center"/>
          </w:tcPr>
          <w:p w14:paraId="0FB97656" w14:textId="73A3C4B6" w:rsidR="00937E31" w:rsidRPr="00446166" w:rsidRDefault="00937E31" w:rsidP="00937E31">
            <w:pPr>
              <w:rPr>
                <w:rFonts w:ascii="Tahoma" w:hAnsi="Tahoma" w:cs="Tahoma"/>
                <w:sz w:val="20"/>
                <w:szCs w:val="20"/>
              </w:rPr>
            </w:pPr>
            <w:r>
              <w:rPr>
                <w:rFonts w:ascii="Tahoma" w:hAnsi="Tahoma" w:cs="Tahoma"/>
                <w:sz w:val="20"/>
                <w:szCs w:val="20"/>
              </w:rPr>
              <w:t>ASAP</w:t>
            </w:r>
          </w:p>
        </w:tc>
        <w:tc>
          <w:tcPr>
            <w:tcW w:w="1080" w:type="dxa"/>
            <w:tcBorders>
              <w:top w:val="outset" w:sz="6" w:space="0" w:color="auto"/>
              <w:left w:val="nil"/>
              <w:bottom w:val="outset" w:sz="6" w:space="0" w:color="auto"/>
              <w:right w:val="nil"/>
            </w:tcBorders>
            <w:vAlign w:val="center"/>
            <w:hideMark/>
          </w:tcPr>
          <w:p w14:paraId="58FD6B80" w14:textId="77777777" w:rsidR="00937E31" w:rsidRPr="00446166" w:rsidRDefault="00937E31" w:rsidP="00937E31">
            <w:pPr>
              <w:rPr>
                <w:rFonts w:ascii="Tahoma" w:hAnsi="Tahoma" w:cs="Tahoma"/>
                <w:b/>
                <w:sz w:val="18"/>
                <w:szCs w:val="18"/>
              </w:rPr>
            </w:pPr>
            <w:r>
              <w:rPr>
                <w:rFonts w:ascii="Tahoma" w:hAnsi="Tahoma" w:cs="Tahoma"/>
                <w:b/>
                <w:sz w:val="18"/>
                <w:szCs w:val="18"/>
              </w:rPr>
              <w:t>Duration</w:t>
            </w:r>
            <w:r w:rsidRPr="00446166">
              <w:rPr>
                <w:rFonts w:ascii="Tahoma" w:hAnsi="Tahoma" w:cs="Tahoma"/>
                <w:b/>
                <w:sz w:val="18"/>
                <w:szCs w:val="18"/>
              </w:rPr>
              <w:t>:</w:t>
            </w:r>
          </w:p>
        </w:tc>
        <w:tc>
          <w:tcPr>
            <w:tcW w:w="3076" w:type="dxa"/>
            <w:gridSpan w:val="3"/>
            <w:tcBorders>
              <w:top w:val="outset" w:sz="6" w:space="0" w:color="auto"/>
              <w:left w:val="nil"/>
              <w:bottom w:val="outset" w:sz="6" w:space="0" w:color="auto"/>
              <w:right w:val="single" w:sz="4" w:space="0" w:color="C0C0C0"/>
            </w:tcBorders>
            <w:vAlign w:val="center"/>
          </w:tcPr>
          <w:p w14:paraId="0D11F86D" w14:textId="79F9C531" w:rsidR="00937E31" w:rsidRPr="00446166" w:rsidRDefault="00937E31" w:rsidP="00937E31">
            <w:pPr>
              <w:rPr>
                <w:rFonts w:ascii="Tahoma" w:hAnsi="Tahoma" w:cs="Tahoma"/>
                <w:sz w:val="20"/>
                <w:szCs w:val="20"/>
              </w:rPr>
            </w:pPr>
            <w:r>
              <w:rPr>
                <w:rFonts w:ascii="Tahoma" w:hAnsi="Tahoma" w:cs="Tahoma"/>
                <w:sz w:val="20"/>
                <w:szCs w:val="20"/>
              </w:rPr>
              <w:t>6 months</w:t>
            </w:r>
          </w:p>
        </w:tc>
      </w:tr>
      <w:tr w:rsidR="00937E31" w:rsidRPr="00446166" w14:paraId="603D7870" w14:textId="77777777" w:rsidTr="00F86E4D">
        <w:trPr>
          <w:trHeight w:val="340"/>
          <w:jc w:val="center"/>
        </w:trPr>
        <w:tc>
          <w:tcPr>
            <w:tcW w:w="4826" w:type="dxa"/>
            <w:gridSpan w:val="3"/>
            <w:tcBorders>
              <w:top w:val="outset" w:sz="6" w:space="0" w:color="auto"/>
              <w:left w:val="single" w:sz="4" w:space="0" w:color="C0C0C0"/>
              <w:bottom w:val="outset" w:sz="6" w:space="0" w:color="auto"/>
              <w:right w:val="nil"/>
            </w:tcBorders>
            <w:vAlign w:val="center"/>
          </w:tcPr>
          <w:p w14:paraId="544DBA41" w14:textId="717911F2" w:rsidR="00937E31" w:rsidRPr="00446166" w:rsidRDefault="00937E31" w:rsidP="00937E31">
            <w:pPr>
              <w:rPr>
                <w:rFonts w:ascii="Tahoma" w:hAnsi="Tahoma" w:cs="Tahoma"/>
                <w:sz w:val="20"/>
                <w:szCs w:val="20"/>
              </w:rPr>
            </w:pPr>
            <w:r w:rsidRPr="00446166">
              <w:rPr>
                <w:rFonts w:ascii="Tahoma" w:hAnsi="Tahoma" w:cs="Tahoma"/>
                <w:b/>
                <w:sz w:val="20"/>
                <w:szCs w:val="20"/>
              </w:rPr>
              <w:t xml:space="preserve">Report to: </w:t>
            </w:r>
            <w:r w:rsidRPr="00446166">
              <w:rPr>
                <w:rFonts w:ascii="Tahoma" w:hAnsi="Tahoma" w:cs="Tahoma"/>
                <w:sz w:val="20"/>
                <w:szCs w:val="20"/>
              </w:rPr>
              <w:t xml:space="preserve"> </w:t>
            </w:r>
            <w:r>
              <w:rPr>
                <w:rFonts w:ascii="Tahoma" w:hAnsi="Tahoma" w:cs="Tahoma"/>
                <w:sz w:val="18"/>
                <w:szCs w:val="18"/>
              </w:rPr>
              <w:t>Madhur Dhingra/Junxia Song  (Senior Animal Health Officers)</w:t>
            </w:r>
          </w:p>
          <w:p w14:paraId="6C089B37" w14:textId="1E4772CF" w:rsidR="00937E31" w:rsidRPr="00446166" w:rsidRDefault="00937E31" w:rsidP="00937E31">
            <w:pPr>
              <w:rPr>
                <w:rFonts w:ascii="Tahoma" w:hAnsi="Tahoma" w:cs="Tahoma"/>
                <w:b/>
                <w:sz w:val="20"/>
                <w:szCs w:val="20"/>
              </w:rPr>
            </w:pPr>
          </w:p>
        </w:tc>
        <w:tc>
          <w:tcPr>
            <w:tcW w:w="2535" w:type="dxa"/>
            <w:tcBorders>
              <w:top w:val="outset" w:sz="6" w:space="0" w:color="auto"/>
              <w:left w:val="nil"/>
              <w:bottom w:val="outset" w:sz="6" w:space="0" w:color="auto"/>
              <w:right w:val="nil"/>
            </w:tcBorders>
            <w:vAlign w:val="center"/>
          </w:tcPr>
          <w:p w14:paraId="213772F6" w14:textId="77777777" w:rsidR="00937E31" w:rsidRPr="00446166" w:rsidRDefault="00937E31" w:rsidP="00937E31">
            <w:pPr>
              <w:rPr>
                <w:rFonts w:ascii="Tahoma" w:hAnsi="Tahoma" w:cs="Tahoma"/>
                <w:sz w:val="20"/>
                <w:szCs w:val="20"/>
              </w:rPr>
            </w:pPr>
            <w:bookmarkStart w:id="0" w:name="_GoBack"/>
            <w:bookmarkEnd w:id="0"/>
          </w:p>
        </w:tc>
        <w:tc>
          <w:tcPr>
            <w:tcW w:w="1080" w:type="dxa"/>
            <w:tcBorders>
              <w:top w:val="outset" w:sz="6" w:space="0" w:color="auto"/>
              <w:left w:val="nil"/>
              <w:bottom w:val="outset" w:sz="6" w:space="0" w:color="auto"/>
              <w:right w:val="nil"/>
            </w:tcBorders>
            <w:vAlign w:val="center"/>
          </w:tcPr>
          <w:p w14:paraId="67420315" w14:textId="77777777" w:rsidR="00937E31" w:rsidRPr="00446166" w:rsidRDefault="00937E31" w:rsidP="00937E31">
            <w:pPr>
              <w:rPr>
                <w:rFonts w:ascii="Tahoma" w:hAnsi="Tahoma" w:cs="Tahoma"/>
                <w:b/>
                <w:sz w:val="20"/>
                <w:szCs w:val="20"/>
              </w:rPr>
            </w:pPr>
          </w:p>
        </w:tc>
        <w:tc>
          <w:tcPr>
            <w:tcW w:w="3076" w:type="dxa"/>
            <w:gridSpan w:val="3"/>
            <w:tcBorders>
              <w:top w:val="outset" w:sz="6" w:space="0" w:color="auto"/>
              <w:left w:val="nil"/>
              <w:bottom w:val="outset" w:sz="6" w:space="0" w:color="auto"/>
              <w:right w:val="single" w:sz="4" w:space="0" w:color="C0C0C0"/>
            </w:tcBorders>
            <w:vAlign w:val="center"/>
          </w:tcPr>
          <w:p w14:paraId="6A7D33EA" w14:textId="77777777" w:rsidR="00937E31" w:rsidRPr="00446166" w:rsidRDefault="00937E31" w:rsidP="00937E31">
            <w:pPr>
              <w:rPr>
                <w:rFonts w:ascii="Tahoma" w:hAnsi="Tahoma" w:cs="Tahoma"/>
                <w:sz w:val="20"/>
                <w:szCs w:val="20"/>
              </w:rPr>
            </w:pPr>
          </w:p>
        </w:tc>
      </w:tr>
      <w:tr w:rsidR="00937E31" w:rsidRPr="00446166" w14:paraId="593B8BA1" w14:textId="77777777" w:rsidTr="00F86E4D">
        <w:trPr>
          <w:trHeight w:val="157"/>
          <w:jc w:val="center"/>
        </w:trPr>
        <w:tc>
          <w:tcPr>
            <w:tcW w:w="11517" w:type="dxa"/>
            <w:gridSpan w:val="8"/>
            <w:tcBorders>
              <w:top w:val="outset" w:sz="6" w:space="0" w:color="auto"/>
              <w:left w:val="nil"/>
              <w:bottom w:val="single" w:sz="4" w:space="0" w:color="C0C0C0"/>
              <w:right w:val="nil"/>
            </w:tcBorders>
            <w:vAlign w:val="center"/>
          </w:tcPr>
          <w:p w14:paraId="31425820" w14:textId="77777777" w:rsidR="00937E31" w:rsidRPr="00446166" w:rsidRDefault="00937E31" w:rsidP="00937E31">
            <w:pPr>
              <w:rPr>
                <w:rFonts w:ascii="Tahoma" w:hAnsi="Tahoma" w:cs="Tahoma"/>
                <w:sz w:val="20"/>
                <w:szCs w:val="20"/>
              </w:rPr>
            </w:pPr>
          </w:p>
        </w:tc>
      </w:tr>
      <w:tr w:rsidR="00937E31" w:rsidRPr="00446166" w14:paraId="32369855" w14:textId="77777777" w:rsidTr="00F86E4D">
        <w:trPr>
          <w:trHeight w:val="301"/>
          <w:jc w:val="center"/>
        </w:trPr>
        <w:tc>
          <w:tcPr>
            <w:tcW w:w="11517"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937E31" w:rsidRPr="00446166" w:rsidRDefault="00937E31" w:rsidP="00937E31">
            <w:pPr>
              <w:pStyle w:val="2"/>
              <w:rPr>
                <w:rFonts w:cs="Tahoma"/>
                <w:sz w:val="20"/>
              </w:rPr>
            </w:pPr>
            <w:r w:rsidRPr="00446166">
              <w:rPr>
                <w:rFonts w:cs="Tahoma"/>
                <w:sz w:val="20"/>
              </w:rPr>
              <w:t>General Description of task(s) and objectives to be achieved</w:t>
            </w:r>
          </w:p>
        </w:tc>
      </w:tr>
      <w:tr w:rsidR="00937E31" w:rsidRPr="00446166" w14:paraId="257E6D69" w14:textId="77777777" w:rsidTr="00F86E4D">
        <w:trPr>
          <w:trHeight w:val="827"/>
          <w:jc w:val="center"/>
        </w:trPr>
        <w:tc>
          <w:tcPr>
            <w:tcW w:w="11517" w:type="dxa"/>
            <w:gridSpan w:val="8"/>
            <w:tcBorders>
              <w:top w:val="single" w:sz="4" w:space="0" w:color="C0C0C0"/>
              <w:left w:val="single" w:sz="4" w:space="0" w:color="C0C0C0"/>
              <w:bottom w:val="single" w:sz="4" w:space="0" w:color="C0C0C0"/>
              <w:right w:val="single" w:sz="4" w:space="0" w:color="C0C0C0"/>
            </w:tcBorders>
          </w:tcPr>
          <w:p w14:paraId="737EB6AA" w14:textId="77777777" w:rsidR="00937E31" w:rsidRDefault="00937E31" w:rsidP="00937E31"/>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937E31" w:rsidRPr="00446166" w14:paraId="082153FB" w14:textId="77777777" w:rsidTr="005B18E8">
              <w:trPr>
                <w:trHeight w:val="1237"/>
              </w:trPr>
              <w:tc>
                <w:tcPr>
                  <w:tcW w:w="10528" w:type="dxa"/>
                </w:tcPr>
                <w:p w14:paraId="5F328407" w14:textId="77777777" w:rsidR="00937E31" w:rsidRPr="00446166" w:rsidRDefault="00937E31" w:rsidP="00937E31">
                  <w:pPr>
                    <w:tabs>
                      <w:tab w:val="left" w:pos="315"/>
                    </w:tabs>
                    <w:ind w:left="-105" w:firstLine="105"/>
                    <w:jc w:val="both"/>
                    <w:rPr>
                      <w:rFonts w:ascii="Tahoma" w:hAnsi="Tahoma" w:cs="Tahoma"/>
                      <w:b/>
                      <w:bCs/>
                      <w:sz w:val="20"/>
                      <w:szCs w:val="20"/>
                      <w:u w:val="single"/>
                    </w:rPr>
                  </w:pPr>
                  <w:r w:rsidRPr="00446166">
                    <w:rPr>
                      <w:rFonts w:ascii="Tahoma" w:hAnsi="Tahoma" w:cs="Tahoma"/>
                      <w:b/>
                      <w:bCs/>
                      <w:sz w:val="20"/>
                      <w:szCs w:val="20"/>
                      <w:u w:val="single"/>
                    </w:rPr>
                    <w:t>Background:</w:t>
                  </w:r>
                </w:p>
                <w:p w14:paraId="2203B655" w14:textId="77777777" w:rsidR="00937E31" w:rsidRDefault="00937E31" w:rsidP="00937E31">
                  <w:pPr>
                    <w:tabs>
                      <w:tab w:val="left" w:pos="315"/>
                    </w:tabs>
                    <w:ind w:left="-105"/>
                    <w:jc w:val="both"/>
                    <w:rPr>
                      <w:rFonts w:eastAsia="Calibri"/>
                      <w:sz w:val="20"/>
                      <w:szCs w:val="20"/>
                      <w:lang w:val="en-US"/>
                    </w:rPr>
                  </w:pPr>
                  <w:r w:rsidRPr="005531F2">
                    <w:rPr>
                      <w:rFonts w:eastAsia="Calibri"/>
                      <w:sz w:val="20"/>
                      <w:szCs w:val="20"/>
                      <w:lang w:val="en-US"/>
                    </w:rPr>
                    <w:t xml:space="preserve">The Joint Centre for </w:t>
                  </w:r>
                  <w:proofErr w:type="spellStart"/>
                  <w:r w:rsidRPr="005531F2">
                    <w:rPr>
                      <w:rFonts w:eastAsia="Calibri"/>
                      <w:sz w:val="20"/>
                      <w:szCs w:val="20"/>
                      <w:lang w:val="en-US"/>
                    </w:rPr>
                    <w:t>Zoonoses</w:t>
                  </w:r>
                  <w:proofErr w:type="spellEnd"/>
                  <w:r w:rsidRPr="005531F2">
                    <w:rPr>
                      <w:rFonts w:eastAsia="Calibri"/>
                      <w:sz w:val="20"/>
                      <w:szCs w:val="20"/>
                      <w:lang w:val="en-US"/>
                    </w:rPr>
                    <w:t xml:space="preserve"> and Antimicrobial Resistance (CJWZ) coordinates and provides support to FAO’s priority </w:t>
                  </w:r>
                  <w:proofErr w:type="spellStart"/>
                  <w:r w:rsidRPr="005531F2">
                    <w:rPr>
                      <w:rFonts w:eastAsia="Calibri"/>
                      <w:sz w:val="20"/>
                      <w:szCs w:val="20"/>
                      <w:lang w:val="en-US"/>
                    </w:rPr>
                    <w:t>programme</w:t>
                  </w:r>
                  <w:proofErr w:type="spellEnd"/>
                  <w:r w:rsidRPr="005531F2">
                    <w:rPr>
                      <w:rFonts w:eastAsia="Calibri"/>
                      <w:sz w:val="20"/>
                      <w:szCs w:val="20"/>
                      <w:lang w:val="en-US"/>
                    </w:rPr>
                    <w:t xml:space="preserve"> (PPA) actions to promote the One Health (OH) approach in FAO’s </w:t>
                  </w:r>
                  <w:proofErr w:type="spellStart"/>
                  <w:r w:rsidRPr="005531F2">
                    <w:rPr>
                      <w:rFonts w:eastAsia="Calibri"/>
                      <w:sz w:val="20"/>
                      <w:szCs w:val="20"/>
                      <w:lang w:val="en-US"/>
                    </w:rPr>
                    <w:t>programmes</w:t>
                  </w:r>
                  <w:proofErr w:type="spellEnd"/>
                  <w:r w:rsidRPr="005531F2">
                    <w:rPr>
                      <w:rFonts w:eastAsia="Calibri"/>
                      <w:sz w:val="20"/>
                      <w:szCs w:val="20"/>
                      <w:lang w:val="en-US"/>
                    </w:rPr>
                    <w:t xml:space="preserve"> and Divisions, and through the coordinated actions with the Tripartite (FAO, the World Health Organization and the World Organisation for Animal Health) and the United Nations Environment Programme (UNEP) at global, regional and country scales. FAO's One Health </w:t>
                  </w:r>
                  <w:proofErr w:type="spellStart"/>
                  <w:r w:rsidRPr="005531F2">
                    <w:rPr>
                      <w:rFonts w:eastAsia="Calibri"/>
                      <w:sz w:val="20"/>
                      <w:szCs w:val="20"/>
                      <w:lang w:val="en-US"/>
                    </w:rPr>
                    <w:t>programme</w:t>
                  </w:r>
                  <w:proofErr w:type="spellEnd"/>
                  <w:r w:rsidRPr="005531F2">
                    <w:rPr>
                      <w:rFonts w:eastAsia="Calibri"/>
                      <w:sz w:val="20"/>
                      <w:szCs w:val="20"/>
                      <w:lang w:val="en-US"/>
                    </w:rPr>
                    <w:t xml:space="preserve"> aims to have strengthened and better performing national and international integrated OH systems for human, animal and plant health achieved through improved pest and disease prevention, early warning and management of national and global health risks, including AMR and environmental health, for optimal outcomes for production and global health security. The </w:t>
                  </w:r>
                  <w:proofErr w:type="spellStart"/>
                  <w:r w:rsidRPr="005531F2">
                    <w:rPr>
                      <w:rFonts w:eastAsia="Calibri"/>
                      <w:sz w:val="20"/>
                      <w:szCs w:val="20"/>
                      <w:lang w:val="en-US"/>
                    </w:rPr>
                    <w:t>programme</w:t>
                  </w:r>
                  <w:proofErr w:type="spellEnd"/>
                  <w:r w:rsidRPr="005531F2">
                    <w:rPr>
                      <w:rFonts w:eastAsia="Calibri"/>
                      <w:sz w:val="20"/>
                      <w:szCs w:val="20"/>
                      <w:lang w:val="en-US"/>
                    </w:rPr>
                    <w:t xml:space="preserve"> is implemented by the Joint Centre for </w:t>
                  </w:r>
                  <w:proofErr w:type="spellStart"/>
                  <w:r w:rsidRPr="005531F2">
                    <w:rPr>
                      <w:rFonts w:eastAsia="Calibri"/>
                      <w:sz w:val="20"/>
                      <w:szCs w:val="20"/>
                      <w:lang w:val="en-US"/>
                    </w:rPr>
                    <w:t>Zoonoses</w:t>
                  </w:r>
                  <w:proofErr w:type="spellEnd"/>
                  <w:r w:rsidRPr="005531F2">
                    <w:rPr>
                      <w:rFonts w:eastAsia="Calibri"/>
                      <w:sz w:val="20"/>
                      <w:szCs w:val="20"/>
                      <w:lang w:val="en-US"/>
                    </w:rPr>
                    <w:t xml:space="preserve"> and AMR (CJWZ), the Animal Production and Health Division (NSA) and the Office for Emergencies and Resilience (OER), through coordination across FAO </w:t>
                  </w:r>
                  <w:proofErr w:type="spellStart"/>
                  <w:r w:rsidRPr="005531F2">
                    <w:rPr>
                      <w:rFonts w:eastAsia="Calibri"/>
                      <w:sz w:val="20"/>
                      <w:szCs w:val="20"/>
                      <w:lang w:val="en-US"/>
                    </w:rPr>
                    <w:t>programmes</w:t>
                  </w:r>
                  <w:proofErr w:type="spellEnd"/>
                  <w:r w:rsidRPr="005531F2">
                    <w:rPr>
                      <w:rFonts w:eastAsia="Calibri"/>
                      <w:sz w:val="20"/>
                      <w:szCs w:val="20"/>
                      <w:lang w:val="en-US"/>
                    </w:rPr>
                    <w:t xml:space="preserve"> and Divisions, and through the coordinated actions with the Tripartite and UNEP at global, regional and country scales.</w:t>
                  </w:r>
                </w:p>
                <w:p w14:paraId="604C5C50" w14:textId="77777777" w:rsidR="00937E31" w:rsidRPr="00644047" w:rsidRDefault="00937E31" w:rsidP="00937E31">
                  <w:pPr>
                    <w:tabs>
                      <w:tab w:val="left" w:pos="315"/>
                    </w:tabs>
                    <w:ind w:left="-105"/>
                    <w:jc w:val="both"/>
                    <w:rPr>
                      <w:rFonts w:eastAsia="Calibri"/>
                      <w:sz w:val="20"/>
                      <w:szCs w:val="20"/>
                      <w:lang w:val="en-US"/>
                    </w:rPr>
                  </w:pPr>
                  <w:r w:rsidRPr="00644047">
                    <w:rPr>
                      <w:rFonts w:eastAsia="Calibri"/>
                      <w:sz w:val="20"/>
                      <w:szCs w:val="20"/>
                      <w:lang w:val="en-US"/>
                    </w:rPr>
                    <w:t>It aims</w:t>
                  </w:r>
                  <w:r>
                    <w:rPr>
                      <w:rFonts w:eastAsia="Calibri"/>
                      <w:sz w:val="20"/>
                      <w:szCs w:val="20"/>
                      <w:lang w:val="en-US"/>
                    </w:rPr>
                    <w:t xml:space="preserve"> namely</w:t>
                  </w:r>
                  <w:r w:rsidRPr="00644047">
                    <w:rPr>
                      <w:rFonts w:eastAsia="Calibri"/>
                      <w:sz w:val="20"/>
                      <w:szCs w:val="20"/>
                      <w:lang w:val="en-US"/>
                    </w:rPr>
                    <w:t xml:space="preserve"> to: </w:t>
                  </w:r>
                </w:p>
                <w:p w14:paraId="6C7E4A51" w14:textId="77777777" w:rsidR="00937E31" w:rsidRPr="00377614" w:rsidRDefault="00937E31" w:rsidP="00937E31">
                  <w:pPr>
                    <w:pStyle w:val="paragraph"/>
                    <w:numPr>
                      <w:ilvl w:val="0"/>
                      <w:numId w:val="19"/>
                    </w:numPr>
                    <w:spacing w:before="0" w:beforeAutospacing="0" w:after="0" w:afterAutospacing="0"/>
                    <w:ind w:left="0" w:firstLine="0"/>
                    <w:jc w:val="both"/>
                    <w:textAlignment w:val="baseline"/>
                    <w:rPr>
                      <w:rFonts w:eastAsia="Calibri"/>
                      <w:sz w:val="20"/>
                      <w:szCs w:val="20"/>
                      <w:lang w:val="en-US" w:eastAsia="en-US"/>
                    </w:rPr>
                  </w:pPr>
                  <w:r w:rsidRPr="00377614">
                    <w:rPr>
                      <w:rFonts w:eastAsia="Calibri"/>
                      <w:sz w:val="20"/>
                      <w:szCs w:val="20"/>
                      <w:lang w:eastAsia="en-US"/>
                    </w:rPr>
                    <w:t>strengthen integrated information systems on animal and plant pests and diseases;</w:t>
                  </w:r>
                  <w:r w:rsidRPr="00377614">
                    <w:rPr>
                      <w:rFonts w:eastAsia="Calibri"/>
                      <w:sz w:val="20"/>
                      <w:szCs w:val="20"/>
                      <w:lang w:val="en-US" w:eastAsia="en-US"/>
                    </w:rPr>
                    <w:t> </w:t>
                  </w:r>
                </w:p>
                <w:p w14:paraId="43F5FCC9" w14:textId="77777777" w:rsidR="00937E31" w:rsidRPr="00377614" w:rsidRDefault="00937E31" w:rsidP="00937E31">
                  <w:pPr>
                    <w:pStyle w:val="paragraph"/>
                    <w:numPr>
                      <w:ilvl w:val="0"/>
                      <w:numId w:val="19"/>
                    </w:numPr>
                    <w:spacing w:before="0" w:beforeAutospacing="0" w:after="0" w:afterAutospacing="0"/>
                    <w:ind w:left="0" w:firstLine="0"/>
                    <w:jc w:val="both"/>
                    <w:textAlignment w:val="baseline"/>
                    <w:rPr>
                      <w:rFonts w:eastAsia="Calibri"/>
                      <w:sz w:val="20"/>
                      <w:szCs w:val="20"/>
                      <w:lang w:val="en-US" w:eastAsia="en-US"/>
                    </w:rPr>
                  </w:pPr>
                  <w:r w:rsidRPr="00377614">
                    <w:rPr>
                      <w:rFonts w:eastAsia="Calibri"/>
                      <w:sz w:val="20"/>
                      <w:szCs w:val="20"/>
                      <w:lang w:eastAsia="en-US"/>
                    </w:rPr>
                    <w:t>build One Health and biosecurity human capital and resilience; </w:t>
                  </w:r>
                  <w:r w:rsidRPr="00377614">
                    <w:rPr>
                      <w:rFonts w:eastAsia="Calibri"/>
                      <w:sz w:val="20"/>
                      <w:szCs w:val="20"/>
                      <w:lang w:val="en-US" w:eastAsia="en-US"/>
                    </w:rPr>
                    <w:t> </w:t>
                  </w:r>
                </w:p>
                <w:p w14:paraId="4EEF927F" w14:textId="77777777" w:rsidR="00937E31" w:rsidRPr="00377614" w:rsidRDefault="00937E31" w:rsidP="00937E31">
                  <w:pPr>
                    <w:pStyle w:val="paragraph"/>
                    <w:numPr>
                      <w:ilvl w:val="0"/>
                      <w:numId w:val="20"/>
                    </w:numPr>
                    <w:spacing w:before="0" w:beforeAutospacing="0" w:after="0" w:afterAutospacing="0"/>
                    <w:ind w:left="0" w:firstLine="0"/>
                    <w:jc w:val="both"/>
                    <w:textAlignment w:val="baseline"/>
                    <w:rPr>
                      <w:rFonts w:eastAsia="Calibri"/>
                      <w:sz w:val="20"/>
                      <w:szCs w:val="20"/>
                      <w:lang w:val="en-US" w:eastAsia="en-US"/>
                    </w:rPr>
                  </w:pPr>
                  <w:r w:rsidRPr="00377614">
                    <w:rPr>
                      <w:rFonts w:eastAsia="Calibri"/>
                      <w:sz w:val="20"/>
                      <w:szCs w:val="20"/>
                      <w:lang w:eastAsia="en-US"/>
                    </w:rPr>
                    <w:t>prevent the next pandemic through a One Health approach; </w:t>
                  </w:r>
                  <w:r w:rsidRPr="00377614">
                    <w:rPr>
                      <w:rFonts w:eastAsia="Calibri"/>
                      <w:sz w:val="20"/>
                      <w:szCs w:val="20"/>
                      <w:lang w:val="en-US" w:eastAsia="en-US"/>
                    </w:rPr>
                    <w:t> </w:t>
                  </w:r>
                </w:p>
                <w:p w14:paraId="57D3E60E" w14:textId="77777777" w:rsidR="00937E31" w:rsidRPr="00377614" w:rsidRDefault="00937E31" w:rsidP="00937E31">
                  <w:pPr>
                    <w:pStyle w:val="paragraph"/>
                    <w:numPr>
                      <w:ilvl w:val="0"/>
                      <w:numId w:val="20"/>
                    </w:numPr>
                    <w:spacing w:before="0" w:beforeAutospacing="0" w:after="0" w:afterAutospacing="0"/>
                    <w:ind w:left="0" w:firstLine="0"/>
                    <w:jc w:val="both"/>
                    <w:textAlignment w:val="baseline"/>
                    <w:rPr>
                      <w:rFonts w:eastAsia="Calibri"/>
                      <w:sz w:val="20"/>
                      <w:szCs w:val="20"/>
                      <w:lang w:val="en-US" w:eastAsia="en-US"/>
                    </w:rPr>
                  </w:pPr>
                  <w:r w:rsidRPr="00377614">
                    <w:rPr>
                      <w:rFonts w:eastAsia="Calibri"/>
                      <w:sz w:val="20"/>
                      <w:szCs w:val="20"/>
                      <w:lang w:eastAsia="en-US"/>
                    </w:rPr>
                    <w:t>improve emergency operations against transboundary plant pests and animal diseases; </w:t>
                  </w:r>
                  <w:r w:rsidRPr="00377614">
                    <w:rPr>
                      <w:rFonts w:eastAsia="Calibri"/>
                      <w:sz w:val="20"/>
                      <w:szCs w:val="20"/>
                      <w:lang w:val="en-US" w:eastAsia="en-US"/>
                    </w:rPr>
                    <w:t> </w:t>
                  </w:r>
                </w:p>
                <w:p w14:paraId="772D91B5" w14:textId="77777777" w:rsidR="00937E31" w:rsidRPr="00377614" w:rsidRDefault="00937E31" w:rsidP="00937E31">
                  <w:pPr>
                    <w:pStyle w:val="paragraph"/>
                    <w:numPr>
                      <w:ilvl w:val="0"/>
                      <w:numId w:val="20"/>
                    </w:numPr>
                    <w:spacing w:before="0" w:beforeAutospacing="0" w:after="0" w:afterAutospacing="0"/>
                    <w:ind w:left="0" w:firstLine="0"/>
                    <w:jc w:val="both"/>
                    <w:textAlignment w:val="baseline"/>
                    <w:rPr>
                      <w:rFonts w:eastAsia="Calibri"/>
                      <w:sz w:val="20"/>
                      <w:szCs w:val="20"/>
                      <w:lang w:val="en-US" w:eastAsia="en-US"/>
                    </w:rPr>
                  </w:pPr>
                  <w:r w:rsidRPr="00377614">
                    <w:rPr>
                      <w:rFonts w:eastAsia="Calibri"/>
                      <w:sz w:val="20"/>
                      <w:szCs w:val="20"/>
                      <w:lang w:eastAsia="en-US"/>
                    </w:rPr>
                    <w:t>transform access to biosecurity and best-practice guidance, including gender-related best practices;</w:t>
                  </w:r>
                  <w:r w:rsidRPr="00377614">
                    <w:rPr>
                      <w:rFonts w:eastAsia="Calibri"/>
                      <w:sz w:val="20"/>
                      <w:szCs w:val="20"/>
                      <w:lang w:val="en-US" w:eastAsia="en-US"/>
                    </w:rPr>
                    <w:t> </w:t>
                  </w:r>
                </w:p>
                <w:p w14:paraId="2A3BB8CD" w14:textId="77777777" w:rsidR="00937E31" w:rsidRPr="00377614" w:rsidRDefault="00937E31" w:rsidP="00937E31">
                  <w:pPr>
                    <w:pStyle w:val="paragraph"/>
                    <w:numPr>
                      <w:ilvl w:val="0"/>
                      <w:numId w:val="20"/>
                    </w:numPr>
                    <w:spacing w:before="0" w:beforeAutospacing="0" w:after="0" w:afterAutospacing="0"/>
                    <w:ind w:left="0" w:firstLine="0"/>
                    <w:jc w:val="both"/>
                    <w:textAlignment w:val="baseline"/>
                    <w:rPr>
                      <w:rFonts w:eastAsia="Calibri"/>
                      <w:sz w:val="20"/>
                      <w:szCs w:val="20"/>
                      <w:lang w:val="en-US" w:eastAsia="en-US"/>
                    </w:rPr>
                  </w:pPr>
                  <w:r w:rsidRPr="00377614">
                    <w:rPr>
                      <w:rFonts w:eastAsia="Calibri"/>
                      <w:sz w:val="20"/>
                      <w:szCs w:val="20"/>
                      <w:lang w:eastAsia="en-US"/>
                    </w:rPr>
                    <w:t xml:space="preserve">enhance health systems performance in sanitary and </w:t>
                  </w:r>
                  <w:proofErr w:type="spellStart"/>
                  <w:r w:rsidRPr="00377614">
                    <w:rPr>
                      <w:rFonts w:eastAsia="Calibri"/>
                      <w:sz w:val="20"/>
                      <w:szCs w:val="20"/>
                      <w:lang w:eastAsia="en-US"/>
                    </w:rPr>
                    <w:t>phytosanitary</w:t>
                  </w:r>
                  <w:proofErr w:type="spellEnd"/>
                  <w:r w:rsidRPr="00377614">
                    <w:rPr>
                      <w:rFonts w:eastAsia="Calibri"/>
                      <w:sz w:val="20"/>
                      <w:szCs w:val="20"/>
                      <w:lang w:eastAsia="en-US"/>
                    </w:rPr>
                    <w:t xml:space="preserve"> (SPS) standards for better trade and food security; and</w:t>
                  </w:r>
                  <w:r w:rsidRPr="00377614">
                    <w:rPr>
                      <w:rFonts w:eastAsia="Calibri"/>
                      <w:sz w:val="20"/>
                      <w:szCs w:val="20"/>
                      <w:lang w:val="en-US" w:eastAsia="en-US"/>
                    </w:rPr>
                    <w:t> </w:t>
                  </w:r>
                </w:p>
                <w:p w14:paraId="502D679D" w14:textId="77777777" w:rsidR="00937E31" w:rsidRPr="00081AFF" w:rsidRDefault="00937E31" w:rsidP="00937E31">
                  <w:pPr>
                    <w:pStyle w:val="paragraph"/>
                    <w:numPr>
                      <w:ilvl w:val="0"/>
                      <w:numId w:val="20"/>
                    </w:numPr>
                    <w:spacing w:before="0" w:beforeAutospacing="0" w:after="0" w:afterAutospacing="0"/>
                    <w:ind w:left="0" w:firstLine="0"/>
                    <w:jc w:val="both"/>
                    <w:textAlignment w:val="baseline"/>
                    <w:rPr>
                      <w:rFonts w:eastAsia="Calibri"/>
                      <w:sz w:val="20"/>
                      <w:szCs w:val="20"/>
                      <w:lang w:val="en-US" w:eastAsia="en-US"/>
                    </w:rPr>
                  </w:pPr>
                  <w:r>
                    <w:rPr>
                      <w:rFonts w:eastAsia="Calibri"/>
                      <w:sz w:val="20"/>
                      <w:szCs w:val="20"/>
                      <w:lang w:eastAsia="en-US"/>
                    </w:rPr>
                    <w:t>a</w:t>
                  </w:r>
                  <w:r w:rsidRPr="00377614">
                    <w:rPr>
                      <w:rFonts w:eastAsia="Calibri"/>
                      <w:sz w:val="20"/>
                      <w:szCs w:val="20"/>
                      <w:lang w:eastAsia="en-US"/>
                    </w:rPr>
                    <w:t>ddress AMR in the food and agriculture sectors.</w:t>
                  </w:r>
                </w:p>
                <w:p w14:paraId="2FFFEC84" w14:textId="77777777" w:rsidR="00937E31" w:rsidRPr="00446166" w:rsidRDefault="00937E31" w:rsidP="00937E31">
                  <w:pPr>
                    <w:pStyle w:val="Text"/>
                    <w:jc w:val="both"/>
                    <w:rPr>
                      <w:rFonts w:cs="Tahoma"/>
                      <w:sz w:val="20"/>
                      <w:szCs w:val="20"/>
                    </w:rPr>
                  </w:pPr>
                </w:p>
              </w:tc>
            </w:tr>
          </w:tbl>
          <w:p w14:paraId="019F775D" w14:textId="77777777" w:rsidR="00937E31" w:rsidRDefault="00937E31" w:rsidP="00937E31">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p>
          <w:p w14:paraId="5DB2E095" w14:textId="77777777" w:rsidR="00937E31" w:rsidRDefault="00937E31" w:rsidP="00937E31">
            <w:pPr>
              <w:jc w:val="both"/>
              <w:rPr>
                <w:rFonts w:ascii="Tahoma" w:hAnsi="Tahoma" w:cs="Tahoma"/>
                <w:b/>
                <w:bCs/>
                <w:sz w:val="20"/>
                <w:szCs w:val="20"/>
                <w:u w:val="single"/>
              </w:rPr>
            </w:pPr>
          </w:p>
          <w:p w14:paraId="5E92E098" w14:textId="77777777" w:rsidR="00937E31" w:rsidRDefault="00937E31" w:rsidP="00937E31">
            <w:pPr>
              <w:pStyle w:val="paragraph"/>
              <w:spacing w:before="0" w:beforeAutospacing="0" w:after="0" w:afterAutospacing="0"/>
              <w:jc w:val="both"/>
              <w:textAlignment w:val="baseline"/>
              <w:rPr>
                <w:rFonts w:eastAsia="Calibri"/>
                <w:sz w:val="20"/>
                <w:szCs w:val="20"/>
                <w:lang w:eastAsia="en-US"/>
              </w:rPr>
            </w:pPr>
            <w:r>
              <w:rPr>
                <w:rFonts w:eastAsia="Calibri"/>
                <w:sz w:val="20"/>
                <w:szCs w:val="20"/>
                <w:lang w:eastAsia="en-US"/>
              </w:rPr>
              <w:t xml:space="preserve">Under the overall policy </w:t>
            </w:r>
            <w:r w:rsidRPr="00377614">
              <w:rPr>
                <w:rFonts w:eastAsia="Calibri"/>
                <w:sz w:val="20"/>
                <w:szCs w:val="20"/>
                <w:lang w:eastAsia="en-US"/>
              </w:rPr>
              <w:t>and technical guidance of the</w:t>
            </w:r>
            <w:r>
              <w:rPr>
                <w:rFonts w:eastAsia="Calibri"/>
                <w:sz w:val="20"/>
                <w:szCs w:val="20"/>
                <w:lang w:eastAsia="en-US"/>
              </w:rPr>
              <w:t xml:space="preserve"> Senior Officers from CJWZ and NSAH and in close consultation and coordination</w:t>
            </w:r>
            <w:r w:rsidRPr="00377614">
              <w:rPr>
                <w:rFonts w:eastAsia="Calibri"/>
                <w:sz w:val="20"/>
                <w:szCs w:val="20"/>
                <w:lang w:eastAsia="en-US"/>
              </w:rPr>
              <w:t xml:space="preserve"> with different FAO Officers and experts in Headquarters and the decentralized offices, the incumbent will </w:t>
            </w:r>
            <w:r w:rsidRPr="00052FC8">
              <w:rPr>
                <w:rFonts w:eastAsia="Calibri"/>
                <w:sz w:val="20"/>
                <w:szCs w:val="20"/>
                <w:lang w:eastAsia="en-US"/>
              </w:rPr>
              <w:t xml:space="preserve">the intern will be provided with guidance and support within a team environment to contribute to One Health actions in one or more of the following ways: </w:t>
            </w:r>
          </w:p>
          <w:p w14:paraId="43BF2253" w14:textId="77777777" w:rsidR="00937E31" w:rsidRPr="00FF77D4" w:rsidRDefault="00937E31" w:rsidP="00937E31">
            <w:pPr>
              <w:pStyle w:val="paragraph"/>
              <w:numPr>
                <w:ilvl w:val="0"/>
                <w:numId w:val="22"/>
              </w:numPr>
              <w:spacing w:before="0" w:beforeAutospacing="0" w:after="0" w:afterAutospacing="0"/>
              <w:jc w:val="both"/>
              <w:textAlignment w:val="baseline"/>
              <w:rPr>
                <w:rFonts w:eastAsia="Calibri"/>
                <w:sz w:val="20"/>
                <w:szCs w:val="20"/>
              </w:rPr>
            </w:pPr>
            <w:r w:rsidRPr="00FF77D4">
              <w:rPr>
                <w:rFonts w:eastAsia="Calibri"/>
                <w:sz w:val="20"/>
                <w:szCs w:val="20"/>
              </w:rPr>
              <w:t xml:space="preserve">Provide support to the implementation of the programme activities related to the One Health, </w:t>
            </w:r>
            <w:r>
              <w:rPr>
                <w:rFonts w:eastAsia="Calibri"/>
                <w:sz w:val="20"/>
                <w:szCs w:val="20"/>
              </w:rPr>
              <w:t>B</w:t>
            </w:r>
            <w:r w:rsidRPr="00FF77D4">
              <w:rPr>
                <w:rFonts w:eastAsia="Calibri"/>
                <w:sz w:val="20"/>
                <w:szCs w:val="20"/>
              </w:rPr>
              <w:t xml:space="preserve">etter Biosecurity, early warning, AMR, </w:t>
            </w:r>
            <w:r>
              <w:rPr>
                <w:rFonts w:eastAsia="Calibri"/>
                <w:sz w:val="20"/>
                <w:szCs w:val="20"/>
              </w:rPr>
              <w:t>One Health capacity development, strengthening of the information systems;</w:t>
            </w:r>
          </w:p>
          <w:p w14:paraId="1694B4B4" w14:textId="77777777" w:rsidR="00937E31" w:rsidRDefault="00937E31" w:rsidP="00937E31">
            <w:pPr>
              <w:pStyle w:val="a5"/>
              <w:numPr>
                <w:ilvl w:val="0"/>
                <w:numId w:val="21"/>
              </w:numPr>
              <w:spacing w:line="288" w:lineRule="auto"/>
              <w:rPr>
                <w:rFonts w:ascii="Times New Roman" w:eastAsia="Calibri" w:hAnsi="Times New Roman"/>
                <w:sz w:val="20"/>
                <w:szCs w:val="20"/>
              </w:rPr>
            </w:pPr>
            <w:r>
              <w:rPr>
                <w:rFonts w:ascii="Times New Roman" w:eastAsia="Calibri" w:hAnsi="Times New Roman"/>
                <w:sz w:val="20"/>
                <w:szCs w:val="20"/>
              </w:rPr>
              <w:lastRenderedPageBreak/>
              <w:t xml:space="preserve">Support research and literature reviews on One Health applied in different </w:t>
            </w:r>
            <w:r w:rsidRPr="00FF77D4">
              <w:rPr>
                <w:rFonts w:ascii="Times New Roman" w:eastAsia="Calibri" w:hAnsi="Times New Roman"/>
                <w:sz w:val="20"/>
                <w:szCs w:val="20"/>
              </w:rPr>
              <w:t>settings/countries in animal</w:t>
            </w:r>
            <w:r>
              <w:rPr>
                <w:rFonts w:ascii="Times New Roman" w:eastAsia="Calibri" w:hAnsi="Times New Roman"/>
                <w:sz w:val="20"/>
                <w:szCs w:val="20"/>
              </w:rPr>
              <w:t xml:space="preserve"> and plant pests</w:t>
            </w:r>
            <w:r w:rsidRPr="00FF77D4">
              <w:rPr>
                <w:rFonts w:ascii="Times New Roman" w:eastAsia="Calibri" w:hAnsi="Times New Roman"/>
                <w:sz w:val="20"/>
                <w:szCs w:val="20"/>
              </w:rPr>
              <w:t xml:space="preserve"> disease control and health;</w:t>
            </w:r>
          </w:p>
          <w:p w14:paraId="3713DD75" w14:textId="77777777" w:rsidR="00937E31" w:rsidRDefault="00937E31" w:rsidP="00937E31">
            <w:pPr>
              <w:pStyle w:val="a5"/>
              <w:numPr>
                <w:ilvl w:val="0"/>
                <w:numId w:val="21"/>
              </w:numPr>
              <w:spacing w:line="288" w:lineRule="auto"/>
              <w:rPr>
                <w:rFonts w:ascii="Times New Roman" w:eastAsia="Calibri" w:hAnsi="Times New Roman"/>
                <w:sz w:val="20"/>
                <w:szCs w:val="20"/>
              </w:rPr>
            </w:pPr>
            <w:r>
              <w:rPr>
                <w:rFonts w:ascii="Times New Roman" w:eastAsia="Calibri" w:hAnsi="Times New Roman"/>
                <w:sz w:val="20"/>
                <w:szCs w:val="20"/>
              </w:rPr>
              <w:t xml:space="preserve">Support the review of studies and assessments </w:t>
            </w:r>
            <w:r w:rsidRPr="00FF77D4">
              <w:rPr>
                <w:rFonts w:ascii="Times New Roman" w:eastAsia="Calibri" w:hAnsi="Times New Roman"/>
                <w:sz w:val="20"/>
                <w:szCs w:val="20"/>
              </w:rPr>
              <w:t>on various topics related to One Health, AMR, Early Warning, Better biosecurity, as well as do research, ga</w:t>
            </w:r>
            <w:r>
              <w:rPr>
                <w:rFonts w:ascii="Times New Roman" w:eastAsia="Calibri" w:hAnsi="Times New Roman"/>
                <w:sz w:val="20"/>
                <w:szCs w:val="20"/>
              </w:rPr>
              <w:t>ther and analyse intelligence;</w:t>
            </w:r>
          </w:p>
          <w:p w14:paraId="1023A8CC" w14:textId="77777777" w:rsidR="00937E31" w:rsidRDefault="00937E31" w:rsidP="00937E31">
            <w:pPr>
              <w:pStyle w:val="a5"/>
              <w:numPr>
                <w:ilvl w:val="0"/>
                <w:numId w:val="21"/>
              </w:numPr>
              <w:spacing w:line="288" w:lineRule="auto"/>
              <w:rPr>
                <w:rFonts w:ascii="Times New Roman" w:eastAsia="Calibri" w:hAnsi="Times New Roman"/>
                <w:sz w:val="20"/>
                <w:szCs w:val="20"/>
              </w:rPr>
            </w:pPr>
            <w:r w:rsidRPr="00182BA1">
              <w:rPr>
                <w:rFonts w:ascii="Times New Roman" w:eastAsia="Calibri" w:hAnsi="Times New Roman"/>
                <w:sz w:val="20"/>
                <w:szCs w:val="20"/>
              </w:rPr>
              <w:t xml:space="preserve">Support </w:t>
            </w:r>
            <w:r>
              <w:rPr>
                <w:rFonts w:ascii="Times New Roman" w:eastAsia="Calibri" w:hAnsi="Times New Roman"/>
                <w:sz w:val="20"/>
                <w:szCs w:val="20"/>
              </w:rPr>
              <w:t xml:space="preserve">the One Health </w:t>
            </w:r>
            <w:r w:rsidRPr="00182BA1">
              <w:rPr>
                <w:rFonts w:ascii="Times New Roman" w:eastAsia="Calibri" w:hAnsi="Times New Roman"/>
                <w:sz w:val="20"/>
                <w:szCs w:val="20"/>
              </w:rPr>
              <w:t>capacity development activities </w:t>
            </w:r>
            <w:r>
              <w:rPr>
                <w:rFonts w:ascii="Times New Roman" w:eastAsia="Calibri" w:hAnsi="Times New Roman"/>
                <w:sz w:val="20"/>
                <w:szCs w:val="20"/>
              </w:rPr>
              <w:t xml:space="preserve">within </w:t>
            </w:r>
            <w:r w:rsidRPr="00182BA1">
              <w:rPr>
                <w:rFonts w:ascii="Times New Roman" w:eastAsia="Calibri" w:hAnsi="Times New Roman"/>
                <w:sz w:val="20"/>
                <w:szCs w:val="20"/>
              </w:rPr>
              <w:t>national and regional initiatives</w:t>
            </w:r>
            <w:r>
              <w:rPr>
                <w:rFonts w:ascii="Times New Roman" w:eastAsia="Calibri" w:hAnsi="Times New Roman"/>
                <w:sz w:val="20"/>
                <w:szCs w:val="20"/>
              </w:rPr>
              <w:t>, including virtual/e-learning initiatives;</w:t>
            </w:r>
          </w:p>
          <w:p w14:paraId="430F650A" w14:textId="77777777" w:rsidR="00937E31" w:rsidRDefault="00937E31" w:rsidP="00937E31">
            <w:pPr>
              <w:pStyle w:val="a5"/>
              <w:numPr>
                <w:ilvl w:val="0"/>
                <w:numId w:val="21"/>
              </w:numPr>
              <w:spacing w:line="288" w:lineRule="auto"/>
              <w:rPr>
                <w:rFonts w:ascii="Times New Roman" w:eastAsia="Calibri" w:hAnsi="Times New Roman"/>
                <w:sz w:val="20"/>
                <w:szCs w:val="20"/>
              </w:rPr>
            </w:pPr>
            <w:r>
              <w:rPr>
                <w:rFonts w:ascii="Times New Roman" w:eastAsia="Calibri" w:hAnsi="Times New Roman"/>
                <w:sz w:val="20"/>
                <w:szCs w:val="20"/>
              </w:rPr>
              <w:t>Support the work of the team on the development and implementation of integrated progressive One Health and Biosecurity management approaches for evidence-based risk management along the value chains;</w:t>
            </w:r>
          </w:p>
          <w:p w14:paraId="40A3FCAF" w14:textId="77777777" w:rsidR="00937E31" w:rsidRDefault="00937E31" w:rsidP="00937E31">
            <w:pPr>
              <w:pStyle w:val="a5"/>
              <w:numPr>
                <w:ilvl w:val="0"/>
                <w:numId w:val="21"/>
              </w:numPr>
              <w:spacing w:line="288" w:lineRule="auto"/>
              <w:rPr>
                <w:rFonts w:ascii="Times New Roman" w:eastAsia="Calibri" w:hAnsi="Times New Roman"/>
                <w:sz w:val="20"/>
                <w:szCs w:val="20"/>
              </w:rPr>
            </w:pPr>
            <w:r>
              <w:rPr>
                <w:rFonts w:ascii="Times New Roman" w:eastAsia="Calibri" w:hAnsi="Times New Roman"/>
                <w:sz w:val="20"/>
                <w:szCs w:val="20"/>
              </w:rPr>
              <w:t>Support the control of priority transboundary and zoonotic diseases through the development/enhancement of laboratory and surveillance tools for control.</w:t>
            </w:r>
          </w:p>
          <w:p w14:paraId="6E21AD6C" w14:textId="77777777" w:rsidR="00937E31" w:rsidRDefault="00937E31" w:rsidP="00937E31">
            <w:pPr>
              <w:pStyle w:val="a5"/>
              <w:numPr>
                <w:ilvl w:val="0"/>
                <w:numId w:val="21"/>
              </w:numPr>
              <w:spacing w:line="288" w:lineRule="auto"/>
              <w:rPr>
                <w:rFonts w:ascii="Times New Roman" w:eastAsia="Calibri" w:hAnsi="Times New Roman"/>
                <w:sz w:val="20"/>
                <w:szCs w:val="20"/>
              </w:rPr>
            </w:pPr>
            <w:r>
              <w:rPr>
                <w:rFonts w:ascii="Times New Roman" w:eastAsia="Calibri" w:hAnsi="Times New Roman"/>
                <w:sz w:val="20"/>
                <w:szCs w:val="20"/>
              </w:rPr>
              <w:t>Support the work of the FAO based Secretariats and working groups for the Tripartite and the Global Framework for the progressive control of transboundary animal diseases  (GFTADs)</w:t>
            </w:r>
          </w:p>
          <w:p w14:paraId="1D06FF00" w14:textId="77777777" w:rsidR="00937E31" w:rsidRDefault="00937E31" w:rsidP="00937E31">
            <w:pPr>
              <w:pStyle w:val="a5"/>
              <w:numPr>
                <w:ilvl w:val="0"/>
                <w:numId w:val="21"/>
              </w:numPr>
              <w:spacing w:line="288" w:lineRule="auto"/>
              <w:rPr>
                <w:rFonts w:ascii="Times New Roman" w:eastAsia="Calibri" w:hAnsi="Times New Roman"/>
                <w:sz w:val="20"/>
                <w:szCs w:val="20"/>
              </w:rPr>
            </w:pPr>
            <w:r>
              <w:rPr>
                <w:rFonts w:ascii="Times New Roman" w:eastAsia="Calibri" w:hAnsi="Times New Roman"/>
                <w:sz w:val="20"/>
                <w:szCs w:val="20"/>
              </w:rPr>
              <w:t xml:space="preserve">Provide assistance to the communication team by drafting articles, press releases, gather data and information; </w:t>
            </w:r>
          </w:p>
          <w:p w14:paraId="307152BB" w14:textId="77777777" w:rsidR="00937E31" w:rsidRDefault="00937E31" w:rsidP="00937E31">
            <w:pPr>
              <w:pStyle w:val="a5"/>
              <w:numPr>
                <w:ilvl w:val="0"/>
                <w:numId w:val="21"/>
              </w:numPr>
              <w:spacing w:line="288" w:lineRule="auto"/>
              <w:rPr>
                <w:rFonts w:ascii="Times New Roman" w:eastAsia="Calibri" w:hAnsi="Times New Roman"/>
                <w:sz w:val="20"/>
                <w:szCs w:val="20"/>
              </w:rPr>
            </w:pPr>
            <w:r>
              <w:rPr>
                <w:rFonts w:ascii="Times New Roman" w:eastAsia="Calibri" w:hAnsi="Times New Roman"/>
                <w:sz w:val="20"/>
                <w:szCs w:val="20"/>
              </w:rPr>
              <w:t>Assist with the organization of events, workshops and other related activities and support the social media engagement and presence;</w:t>
            </w:r>
          </w:p>
          <w:p w14:paraId="067F9E76" w14:textId="77777777" w:rsidR="00937E31" w:rsidRDefault="00937E31" w:rsidP="00937E31">
            <w:pPr>
              <w:pStyle w:val="a5"/>
              <w:numPr>
                <w:ilvl w:val="0"/>
                <w:numId w:val="21"/>
              </w:numPr>
              <w:spacing w:line="288" w:lineRule="auto"/>
              <w:rPr>
                <w:rFonts w:ascii="Times New Roman" w:eastAsia="Calibri" w:hAnsi="Times New Roman"/>
                <w:sz w:val="20"/>
                <w:szCs w:val="20"/>
              </w:rPr>
            </w:pPr>
            <w:r>
              <w:rPr>
                <w:rFonts w:ascii="Times New Roman" w:eastAsia="Calibri" w:hAnsi="Times New Roman"/>
                <w:sz w:val="20"/>
                <w:szCs w:val="20"/>
              </w:rPr>
              <w:t>Support the development of One Health guidelines/tools/products/best practices;</w:t>
            </w:r>
          </w:p>
          <w:p w14:paraId="68EED621" w14:textId="77777777" w:rsidR="00937E31" w:rsidRDefault="00937E31" w:rsidP="00937E31">
            <w:pPr>
              <w:pStyle w:val="a5"/>
              <w:numPr>
                <w:ilvl w:val="0"/>
                <w:numId w:val="21"/>
              </w:numPr>
              <w:spacing w:line="288" w:lineRule="auto"/>
              <w:rPr>
                <w:rFonts w:ascii="Times New Roman" w:eastAsia="Calibri" w:hAnsi="Times New Roman"/>
                <w:sz w:val="20"/>
                <w:szCs w:val="20"/>
              </w:rPr>
            </w:pPr>
            <w:r>
              <w:rPr>
                <w:rFonts w:ascii="Times New Roman" w:eastAsia="Calibri" w:hAnsi="Times New Roman"/>
                <w:sz w:val="20"/>
                <w:szCs w:val="20"/>
              </w:rPr>
              <w:t xml:space="preserve">Assist the ongoing activities on AMR, including participation in the AMR WG and other relevant meetings at the HQ and regional level, development of the digital tools, information campaigns, E-learning courses; </w:t>
            </w:r>
          </w:p>
          <w:p w14:paraId="2D9991D9" w14:textId="77777777" w:rsidR="00937E31" w:rsidRDefault="00937E31" w:rsidP="00937E31">
            <w:pPr>
              <w:pStyle w:val="a5"/>
              <w:numPr>
                <w:ilvl w:val="0"/>
                <w:numId w:val="21"/>
              </w:numPr>
              <w:spacing w:line="288" w:lineRule="auto"/>
              <w:rPr>
                <w:rFonts w:ascii="Times New Roman" w:eastAsia="Calibri" w:hAnsi="Times New Roman"/>
                <w:sz w:val="20"/>
                <w:szCs w:val="20"/>
              </w:rPr>
            </w:pPr>
            <w:r w:rsidRPr="00377614">
              <w:rPr>
                <w:rFonts w:ascii="Times New Roman" w:eastAsia="Calibri" w:hAnsi="Times New Roman"/>
                <w:sz w:val="20"/>
                <w:szCs w:val="20"/>
              </w:rPr>
              <w:t>Prepare the End-of-Assignment (EOA) report outlining the activities conducted, challenges/constraints encountered and recommendation to overcome the challenges/constraints as well as to improve the projects in relation to the assigned tasks.</w:t>
            </w:r>
          </w:p>
          <w:p w14:paraId="777CEDD9" w14:textId="77777777" w:rsidR="00937E31" w:rsidRPr="00081AFF" w:rsidRDefault="00937E31" w:rsidP="00937E31">
            <w:pPr>
              <w:pStyle w:val="a5"/>
              <w:numPr>
                <w:ilvl w:val="0"/>
                <w:numId w:val="21"/>
              </w:numPr>
              <w:spacing w:line="288" w:lineRule="auto"/>
              <w:rPr>
                <w:rFonts w:ascii="Times New Roman" w:eastAsia="Calibri" w:hAnsi="Times New Roman"/>
                <w:sz w:val="20"/>
                <w:szCs w:val="20"/>
              </w:rPr>
            </w:pPr>
            <w:r>
              <w:rPr>
                <w:rFonts w:ascii="Times New Roman" w:eastAsia="Calibri" w:hAnsi="Times New Roman"/>
                <w:sz w:val="20"/>
                <w:szCs w:val="20"/>
              </w:rPr>
              <w:t xml:space="preserve">Any other tasks upon request </w:t>
            </w:r>
          </w:p>
          <w:p w14:paraId="72E0648D" w14:textId="77777777" w:rsidR="00937E31" w:rsidRPr="00446166" w:rsidRDefault="00937E31" w:rsidP="00937E31">
            <w:pPr>
              <w:pStyle w:val="Text"/>
              <w:jc w:val="both"/>
              <w:rPr>
                <w:rFonts w:cs="Tahoma"/>
                <w:sz w:val="20"/>
                <w:szCs w:val="20"/>
              </w:rPr>
            </w:pPr>
          </w:p>
        </w:tc>
      </w:tr>
      <w:tr w:rsidR="00937E31" w:rsidRPr="00446166" w14:paraId="48B4F628" w14:textId="77777777" w:rsidTr="00F86E4D">
        <w:trPr>
          <w:trHeight w:val="301"/>
          <w:jc w:val="center"/>
        </w:trPr>
        <w:tc>
          <w:tcPr>
            <w:tcW w:w="11517"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937E31" w:rsidRPr="00446166" w:rsidRDefault="00937E31" w:rsidP="00937E31">
            <w:pPr>
              <w:pStyle w:val="2"/>
              <w:rPr>
                <w:rFonts w:cs="Tahoma"/>
                <w:sz w:val="20"/>
              </w:rPr>
            </w:pPr>
            <w:r w:rsidRPr="00446166">
              <w:rPr>
                <w:rFonts w:cs="Tahoma"/>
                <w:sz w:val="20"/>
              </w:rPr>
              <w:lastRenderedPageBreak/>
              <w:t>key performance indicators</w:t>
            </w:r>
          </w:p>
        </w:tc>
      </w:tr>
      <w:tr w:rsidR="00937E31" w:rsidRPr="00446166" w14:paraId="07225FD9" w14:textId="77777777" w:rsidTr="00F86E4D">
        <w:trPr>
          <w:jc w:val="center"/>
        </w:trPr>
        <w:tc>
          <w:tcPr>
            <w:tcW w:w="9375" w:type="dxa"/>
            <w:gridSpan w:val="6"/>
            <w:tcBorders>
              <w:top w:val="single" w:sz="4" w:space="0" w:color="C0C0C0"/>
              <w:left w:val="single" w:sz="4" w:space="0" w:color="C0C0C0"/>
              <w:bottom w:val="single" w:sz="4" w:space="0" w:color="C0C0C0"/>
              <w:right w:val="single" w:sz="4" w:space="0" w:color="C0C0C0"/>
            </w:tcBorders>
            <w:hideMark/>
          </w:tcPr>
          <w:p w14:paraId="6154292E" w14:textId="77777777" w:rsidR="00937E31" w:rsidRDefault="00937E31" w:rsidP="00937E31">
            <w:pPr>
              <w:pStyle w:val="RequirementsList"/>
              <w:numPr>
                <w:ilvl w:val="0"/>
                <w:numId w:val="0"/>
              </w:numPr>
              <w:tabs>
                <w:tab w:val="left" w:pos="720"/>
              </w:tabs>
              <w:spacing w:before="0" w:after="0"/>
              <w:rPr>
                <w:rFonts w:cs="Tahoma"/>
                <w:b/>
                <w:sz w:val="20"/>
                <w:szCs w:val="20"/>
              </w:rPr>
            </w:pPr>
          </w:p>
          <w:p w14:paraId="74BCC2F1" w14:textId="77777777" w:rsidR="00937E31" w:rsidRPr="00446166" w:rsidRDefault="00937E31" w:rsidP="00937E31">
            <w:pPr>
              <w:pStyle w:val="RequirementsList"/>
              <w:numPr>
                <w:ilvl w:val="0"/>
                <w:numId w:val="0"/>
              </w:numPr>
              <w:tabs>
                <w:tab w:val="left" w:pos="720"/>
              </w:tabs>
              <w:spacing w:before="0" w:after="0"/>
              <w:rPr>
                <w:rFonts w:cs="Tahoma"/>
                <w:sz w:val="20"/>
                <w:szCs w:val="20"/>
              </w:rPr>
            </w:pPr>
            <w:r w:rsidRPr="00F5141D">
              <w:rPr>
                <w:rFonts w:cs="Tahoma"/>
                <w:b/>
                <w:sz w:val="20"/>
                <w:szCs w:val="20"/>
                <w:u w:val="single"/>
              </w:rPr>
              <w:t>Expected Outputs</w:t>
            </w:r>
            <w:r w:rsidRPr="00F5141D">
              <w:rPr>
                <w:rFonts w:cs="Tahoma"/>
                <w:sz w:val="20"/>
                <w:szCs w:val="20"/>
                <w:u w:val="single"/>
              </w:rPr>
              <w:t>:</w:t>
            </w:r>
          </w:p>
        </w:tc>
        <w:tc>
          <w:tcPr>
            <w:tcW w:w="2142" w:type="dxa"/>
            <w:gridSpan w:val="2"/>
            <w:tcBorders>
              <w:top w:val="single" w:sz="4" w:space="0" w:color="C0C0C0"/>
              <w:left w:val="single" w:sz="4" w:space="0" w:color="C0C0C0"/>
              <w:bottom w:val="single" w:sz="4" w:space="0" w:color="C0C0C0"/>
              <w:right w:val="single" w:sz="4" w:space="0" w:color="C0C0C0"/>
            </w:tcBorders>
            <w:hideMark/>
          </w:tcPr>
          <w:p w14:paraId="088F93B6" w14:textId="77777777" w:rsidR="00937E31" w:rsidRPr="00446166" w:rsidRDefault="00937E31" w:rsidP="00937E31">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937E31" w:rsidRPr="00446166" w14:paraId="227064BC" w14:textId="77777777" w:rsidTr="00F86E4D">
        <w:trPr>
          <w:trHeight w:val="653"/>
          <w:jc w:val="center"/>
        </w:trPr>
        <w:tc>
          <w:tcPr>
            <w:tcW w:w="9375" w:type="dxa"/>
            <w:gridSpan w:val="6"/>
            <w:tcBorders>
              <w:top w:val="single" w:sz="4" w:space="0" w:color="C0C0C0"/>
              <w:left w:val="single" w:sz="4" w:space="0" w:color="C0C0C0"/>
              <w:bottom w:val="single" w:sz="4" w:space="0" w:color="C0C0C0"/>
              <w:right w:val="single" w:sz="4" w:space="0" w:color="C0C0C0"/>
            </w:tcBorders>
          </w:tcPr>
          <w:p w14:paraId="6ADC2542" w14:textId="77777777" w:rsidR="00937E31" w:rsidRPr="008130EB" w:rsidRDefault="00937E31" w:rsidP="00937E31">
            <w:pPr>
              <w:pStyle w:val="a5"/>
              <w:numPr>
                <w:ilvl w:val="0"/>
                <w:numId w:val="23"/>
              </w:numPr>
              <w:spacing w:after="200" w:line="288" w:lineRule="auto"/>
              <w:contextualSpacing w:val="0"/>
              <w:rPr>
                <w:rFonts w:ascii="Times New Roman" w:eastAsia="Calibri" w:hAnsi="Times New Roman"/>
                <w:sz w:val="20"/>
                <w:szCs w:val="20"/>
              </w:rPr>
            </w:pPr>
            <w:r w:rsidRPr="008130EB">
              <w:rPr>
                <w:rFonts w:ascii="Times New Roman" w:eastAsia="Calibri" w:hAnsi="Times New Roman"/>
                <w:sz w:val="20"/>
                <w:szCs w:val="20"/>
              </w:rPr>
              <w:t>Final repor</w:t>
            </w:r>
            <w:r>
              <w:rPr>
                <w:rFonts w:ascii="Times New Roman" w:eastAsia="Calibri" w:hAnsi="Times New Roman"/>
                <w:sz w:val="20"/>
                <w:szCs w:val="20"/>
              </w:rPr>
              <w:t>t on the work done across the topics of</w:t>
            </w:r>
            <w:r w:rsidRPr="008130EB">
              <w:rPr>
                <w:rFonts w:ascii="Times New Roman" w:eastAsia="Calibri" w:hAnsi="Times New Roman"/>
                <w:sz w:val="20"/>
                <w:szCs w:val="20"/>
              </w:rPr>
              <w:t xml:space="preserve"> the Early Warning, Better Biosecurity, AMR, OH Capacity development and other related issues covered under the One Health Programme; </w:t>
            </w:r>
          </w:p>
          <w:p w14:paraId="1A8E3543" w14:textId="77777777" w:rsidR="00937E31" w:rsidRDefault="00937E31" w:rsidP="00937E31">
            <w:pPr>
              <w:pStyle w:val="a5"/>
              <w:numPr>
                <w:ilvl w:val="0"/>
                <w:numId w:val="23"/>
              </w:numPr>
              <w:spacing w:after="200" w:line="288" w:lineRule="auto"/>
              <w:contextualSpacing w:val="0"/>
              <w:rPr>
                <w:rFonts w:ascii="Times New Roman" w:eastAsia="Calibri" w:hAnsi="Times New Roman"/>
                <w:sz w:val="20"/>
                <w:szCs w:val="20"/>
              </w:rPr>
            </w:pPr>
            <w:r w:rsidRPr="008130EB">
              <w:rPr>
                <w:rFonts w:ascii="Times New Roman" w:eastAsia="Calibri" w:hAnsi="Times New Roman"/>
                <w:sz w:val="20"/>
                <w:szCs w:val="20"/>
              </w:rPr>
              <w:t>Reflective essay on what the internship experience has taught the intern</w:t>
            </w:r>
          </w:p>
          <w:p w14:paraId="719CBC8A" w14:textId="77777777" w:rsidR="00937E31" w:rsidRPr="00446166" w:rsidRDefault="00937E31" w:rsidP="00937E31">
            <w:pPr>
              <w:rPr>
                <w:rFonts w:ascii="Tahoma" w:hAnsi="Tahoma" w:cs="Tahoma"/>
                <w:sz w:val="20"/>
                <w:szCs w:val="20"/>
                <w:lang w:val="en-US"/>
              </w:rPr>
            </w:pPr>
          </w:p>
        </w:tc>
        <w:tc>
          <w:tcPr>
            <w:tcW w:w="2142" w:type="dxa"/>
            <w:gridSpan w:val="2"/>
            <w:tcBorders>
              <w:top w:val="single" w:sz="4" w:space="0" w:color="C0C0C0"/>
              <w:left w:val="single" w:sz="4" w:space="0" w:color="C0C0C0"/>
              <w:bottom w:val="single" w:sz="4" w:space="0" w:color="C0C0C0"/>
              <w:right w:val="single" w:sz="4" w:space="0" w:color="C0C0C0"/>
            </w:tcBorders>
          </w:tcPr>
          <w:p w14:paraId="36A10E71" w14:textId="77777777" w:rsidR="00937E31" w:rsidRPr="00937E31" w:rsidRDefault="00937E31" w:rsidP="00937E31">
            <w:pPr>
              <w:spacing w:line="288" w:lineRule="auto"/>
              <w:rPr>
                <w:rFonts w:eastAsia="Calibri"/>
                <w:sz w:val="20"/>
                <w:szCs w:val="20"/>
              </w:rPr>
            </w:pPr>
            <w:r w:rsidRPr="00937E31">
              <w:rPr>
                <w:rFonts w:eastAsia="Calibri"/>
                <w:sz w:val="20"/>
                <w:szCs w:val="20"/>
              </w:rPr>
              <w:t>Before the end of the internship period</w:t>
            </w:r>
          </w:p>
          <w:p w14:paraId="24F9E91B" w14:textId="77777777" w:rsidR="00937E31" w:rsidRPr="00937E31" w:rsidRDefault="00937E31" w:rsidP="00937E31">
            <w:pPr>
              <w:pStyle w:val="Text"/>
              <w:contextualSpacing/>
              <w:rPr>
                <w:rFonts w:cs="Tahoma"/>
                <w:sz w:val="20"/>
                <w:szCs w:val="20"/>
                <w:lang w:val="en-GB"/>
              </w:rPr>
            </w:pPr>
          </w:p>
        </w:tc>
      </w:tr>
      <w:tr w:rsidR="00937E31" w:rsidRPr="00446166" w14:paraId="2F3AAA89" w14:textId="77777777" w:rsidTr="00F86E4D">
        <w:trPr>
          <w:trHeight w:val="301"/>
          <w:jc w:val="center"/>
        </w:trPr>
        <w:tc>
          <w:tcPr>
            <w:tcW w:w="11517"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937E31" w:rsidRPr="00446166" w:rsidRDefault="00937E31" w:rsidP="00937E31">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937E31" w:rsidRPr="00446166" w14:paraId="35322154" w14:textId="77777777" w:rsidTr="00F86E4D">
        <w:trPr>
          <w:trHeight w:val="301"/>
          <w:jc w:val="center"/>
        </w:trPr>
        <w:tc>
          <w:tcPr>
            <w:tcW w:w="11517" w:type="dxa"/>
            <w:gridSpan w:val="8"/>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37E31" w:rsidRPr="00446166" w:rsidRDefault="00937E31" w:rsidP="00937E31">
            <w:pPr>
              <w:spacing w:line="281" w:lineRule="auto"/>
              <w:rPr>
                <w:rFonts w:ascii="Tahoma" w:hAnsi="Tahoma" w:cs="Tahoma"/>
                <w:b/>
                <w:bCs/>
                <w:sz w:val="20"/>
                <w:szCs w:val="20"/>
                <w:u w:val="single"/>
              </w:rPr>
            </w:pPr>
          </w:p>
          <w:p w14:paraId="23D49983" w14:textId="77777777" w:rsidR="00937E31" w:rsidRDefault="00937E31" w:rsidP="00937E31">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p>
          <w:p w14:paraId="600C4B4C" w14:textId="77777777" w:rsidR="00937E31" w:rsidRPr="008130EB" w:rsidRDefault="00937E31" w:rsidP="00937E31">
            <w:pPr>
              <w:spacing w:line="281" w:lineRule="auto"/>
              <w:jc w:val="both"/>
              <w:rPr>
                <w:rFonts w:eastAsia="Calibri"/>
                <w:sz w:val="20"/>
                <w:szCs w:val="20"/>
                <w:u w:val="single"/>
              </w:rPr>
            </w:pPr>
            <w:r w:rsidRPr="008130EB">
              <w:rPr>
                <w:rFonts w:eastAsia="Calibri"/>
                <w:sz w:val="20"/>
                <w:szCs w:val="20"/>
                <w:u w:val="single"/>
              </w:rPr>
              <w:t>Minimum requirements:</w:t>
            </w:r>
          </w:p>
          <w:p w14:paraId="52B17B79" w14:textId="77777777" w:rsidR="00937E31" w:rsidRPr="008130EB" w:rsidRDefault="00937E31" w:rsidP="00937E31">
            <w:pPr>
              <w:spacing w:line="281" w:lineRule="auto"/>
              <w:jc w:val="both"/>
              <w:rPr>
                <w:rFonts w:eastAsia="Calibri"/>
                <w:sz w:val="20"/>
                <w:szCs w:val="20"/>
              </w:rPr>
            </w:pPr>
          </w:p>
          <w:p w14:paraId="7DDABB21" w14:textId="77777777" w:rsidR="00937E31" w:rsidRPr="008130EB" w:rsidRDefault="00937E31" w:rsidP="00937E31">
            <w:pPr>
              <w:pStyle w:val="Default"/>
              <w:numPr>
                <w:ilvl w:val="0"/>
                <w:numId w:val="25"/>
              </w:numPr>
              <w:jc w:val="both"/>
              <w:rPr>
                <w:rFonts w:ascii="Times New Roman" w:eastAsia="Calibri" w:hAnsi="Times New Roman" w:cs="Times New Roman"/>
                <w:color w:val="auto"/>
                <w:sz w:val="20"/>
                <w:szCs w:val="20"/>
                <w:lang w:val="en-GB"/>
              </w:rPr>
            </w:pPr>
            <w:r w:rsidRPr="008130EB">
              <w:rPr>
                <w:rFonts w:ascii="Times New Roman" w:eastAsia="Calibri" w:hAnsi="Times New Roman" w:cs="Times New Roman"/>
                <w:color w:val="auto"/>
                <w:sz w:val="20"/>
                <w:szCs w:val="20"/>
                <w:lang w:val="en-GB"/>
              </w:rPr>
              <w:t>Education: be students enrolled in an under-graduate or post-graduate degree programme in a bona fide educational institution at the time of application or recent graduates of such an institution. A background</w:t>
            </w:r>
            <w:r>
              <w:rPr>
                <w:rFonts w:ascii="Times New Roman" w:eastAsia="Calibri" w:hAnsi="Times New Roman" w:cs="Times New Roman"/>
                <w:color w:val="auto"/>
                <w:sz w:val="20"/>
                <w:szCs w:val="20"/>
                <w:lang w:val="en-GB"/>
              </w:rPr>
              <w:t xml:space="preserve"> in veterinary epidemiology</w:t>
            </w:r>
            <w:r w:rsidRPr="008130EB">
              <w:rPr>
                <w:rFonts w:ascii="Times New Roman" w:eastAsia="Calibri" w:hAnsi="Times New Roman" w:cs="Times New Roman"/>
                <w:color w:val="auto"/>
                <w:sz w:val="20"/>
                <w:szCs w:val="20"/>
                <w:lang w:val="en-GB"/>
              </w:rPr>
              <w:t xml:space="preserve"> and/or One Health</w:t>
            </w:r>
            <w:r>
              <w:rPr>
                <w:rFonts w:ascii="Times New Roman" w:eastAsia="Calibri" w:hAnsi="Times New Roman" w:cs="Times New Roman"/>
                <w:color w:val="auto"/>
                <w:sz w:val="20"/>
                <w:szCs w:val="20"/>
                <w:lang w:val="en-GB"/>
              </w:rPr>
              <w:t xml:space="preserve">, AMR, zoonosis, biosecurity, early warning or international relations or communications </w:t>
            </w:r>
            <w:r w:rsidRPr="008130EB">
              <w:rPr>
                <w:rFonts w:ascii="Times New Roman" w:eastAsia="Calibri" w:hAnsi="Times New Roman" w:cs="Times New Roman"/>
                <w:color w:val="auto"/>
                <w:sz w:val="20"/>
                <w:szCs w:val="20"/>
                <w:lang w:val="en-GB"/>
              </w:rPr>
              <w:t xml:space="preserve">is a prerequisite for this internship opportunity. </w:t>
            </w:r>
          </w:p>
          <w:p w14:paraId="5D3F3C6E" w14:textId="77777777" w:rsidR="00937E31" w:rsidRDefault="00937E31" w:rsidP="00937E31">
            <w:pPr>
              <w:pStyle w:val="Default"/>
              <w:numPr>
                <w:ilvl w:val="0"/>
                <w:numId w:val="25"/>
              </w:numPr>
              <w:jc w:val="both"/>
              <w:rPr>
                <w:rFonts w:ascii="Times New Roman" w:eastAsia="Calibri" w:hAnsi="Times New Roman" w:cs="Times New Roman"/>
                <w:color w:val="auto"/>
                <w:sz w:val="20"/>
                <w:szCs w:val="20"/>
                <w:lang w:val="en-GB"/>
              </w:rPr>
            </w:pPr>
            <w:r w:rsidRPr="008130EB">
              <w:rPr>
                <w:rFonts w:ascii="Times New Roman" w:eastAsia="Calibri" w:hAnsi="Times New Roman" w:cs="Times New Roman"/>
                <w:color w:val="auto"/>
                <w:sz w:val="20"/>
                <w:szCs w:val="20"/>
                <w:lang w:val="en-GB"/>
              </w:rPr>
              <w:t>Languages</w:t>
            </w:r>
            <w:r>
              <w:rPr>
                <w:rFonts w:ascii="Times New Roman" w:eastAsia="Calibri" w:hAnsi="Times New Roman" w:cs="Times New Roman"/>
                <w:color w:val="auto"/>
                <w:sz w:val="20"/>
                <w:szCs w:val="20"/>
                <w:lang w:val="en-GB"/>
              </w:rPr>
              <w:t xml:space="preserve">: have working knowledge </w:t>
            </w:r>
            <w:r w:rsidRPr="008130EB">
              <w:rPr>
                <w:rFonts w:ascii="Times New Roman" w:eastAsia="Calibri" w:hAnsi="Times New Roman" w:cs="Times New Roman"/>
                <w:color w:val="auto"/>
                <w:sz w:val="20"/>
                <w:szCs w:val="20"/>
                <w:lang w:val="en-GB"/>
              </w:rPr>
              <w:t>of at least one FAO language (Arabic, Chinese, English, French, Russian or Spanish). Knowledge of a second FAO language will be considered an asset. An advanced level of English is required.</w:t>
            </w:r>
          </w:p>
          <w:p w14:paraId="2E11FA1A" w14:textId="5CA26666" w:rsidR="00937E31" w:rsidRPr="00937E31" w:rsidRDefault="00937E31" w:rsidP="00937E31">
            <w:pPr>
              <w:pStyle w:val="Default"/>
              <w:numPr>
                <w:ilvl w:val="0"/>
                <w:numId w:val="25"/>
              </w:numPr>
              <w:jc w:val="both"/>
              <w:rPr>
                <w:rFonts w:ascii="Times New Roman" w:eastAsia="Calibri" w:hAnsi="Times New Roman" w:cs="Times New Roman"/>
                <w:color w:val="auto"/>
                <w:sz w:val="20"/>
                <w:szCs w:val="20"/>
                <w:lang w:val="en-GB"/>
              </w:rPr>
            </w:pPr>
            <w:r w:rsidRPr="00937E31">
              <w:rPr>
                <w:rFonts w:ascii="Times New Roman" w:eastAsia="Calibri" w:hAnsi="Times New Roman" w:cs="Times New Roman"/>
                <w:color w:val="auto"/>
                <w:sz w:val="20"/>
                <w:szCs w:val="20"/>
                <w:lang w:val="en-GB"/>
              </w:rPr>
              <w:t>Skills: be able to adapt to an international multicultural environment and have good communication skills</w:t>
            </w:r>
          </w:p>
          <w:p w14:paraId="02B4842D" w14:textId="77777777" w:rsidR="00937E31" w:rsidRPr="00446166" w:rsidRDefault="00937E31" w:rsidP="00937E31">
            <w:pPr>
              <w:pStyle w:val="a5"/>
              <w:spacing w:line="281" w:lineRule="auto"/>
              <w:rPr>
                <w:rFonts w:ascii="Tahoma" w:hAnsi="Tahoma" w:cs="Tahoma"/>
                <w:b/>
                <w:bCs/>
                <w:sz w:val="20"/>
                <w:szCs w:val="20"/>
                <w:u w:val="single"/>
              </w:rPr>
            </w:pPr>
          </w:p>
          <w:p w14:paraId="623F65D2" w14:textId="77777777" w:rsidR="00937E31" w:rsidRPr="00446166" w:rsidRDefault="00937E31" w:rsidP="00937E31">
            <w:pPr>
              <w:ind w:left="360"/>
              <w:rPr>
                <w:rFonts w:ascii="Tahoma" w:hAnsi="Tahoma" w:cs="Tahoma"/>
                <w:b/>
                <w:sz w:val="20"/>
                <w:szCs w:val="20"/>
              </w:rPr>
            </w:pPr>
          </w:p>
        </w:tc>
      </w:tr>
      <w:tr w:rsidR="00937E31" w:rsidRPr="00446166" w14:paraId="1D528905" w14:textId="77777777" w:rsidTr="00F86E4D">
        <w:trPr>
          <w:trHeight w:val="301"/>
          <w:jc w:val="center"/>
        </w:trPr>
        <w:tc>
          <w:tcPr>
            <w:tcW w:w="11517"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937E31" w:rsidRPr="00446166" w:rsidRDefault="00937E31" w:rsidP="00937E31">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8A97C" w14:textId="77777777" w:rsidR="00141B56" w:rsidRDefault="00141B56" w:rsidP="00446166">
      <w:r>
        <w:separator/>
      </w:r>
    </w:p>
  </w:endnote>
  <w:endnote w:type="continuationSeparator" w:id="0">
    <w:p w14:paraId="49F94545" w14:textId="77777777" w:rsidR="00141B56" w:rsidRDefault="00141B56"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0872A" w14:textId="77777777" w:rsidR="002476FC" w:rsidRPr="00A001C0" w:rsidRDefault="00A001C0">
    <w:pPr>
      <w:pStyle w:val="af4"/>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1F727" w14:textId="77777777" w:rsidR="00141B56" w:rsidRDefault="00141B56" w:rsidP="00446166">
      <w:r>
        <w:separator/>
      </w:r>
    </w:p>
  </w:footnote>
  <w:footnote w:type="continuationSeparator" w:id="0">
    <w:p w14:paraId="3D5B2662" w14:textId="77777777" w:rsidR="00141B56" w:rsidRDefault="00141B56" w:rsidP="004461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934C4"/>
    <w:multiLevelType w:val="hybridMultilevel"/>
    <w:tmpl w:val="F8325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55742"/>
    <w:multiLevelType w:val="hybridMultilevel"/>
    <w:tmpl w:val="0646016A"/>
    <w:lvl w:ilvl="0" w:tplc="4024FB6E">
      <w:start w:val="1"/>
      <w:numFmt w:val="decimal"/>
      <w:lvlText w:val="%1."/>
      <w:lvlJc w:val="left"/>
      <w:pPr>
        <w:ind w:left="720" w:hanging="360"/>
      </w:pPr>
      <w:rPr>
        <w:rFonts w:ascii="Tahoma" w:hAnsi="Tahoma" w:cs="Tahoma"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91596"/>
    <w:multiLevelType w:val="hybridMultilevel"/>
    <w:tmpl w:val="25962F3E"/>
    <w:lvl w:ilvl="0" w:tplc="4024FB6E">
      <w:start w:val="1"/>
      <w:numFmt w:val="decimal"/>
      <w:lvlText w:val="%1."/>
      <w:lvlJc w:val="left"/>
      <w:pPr>
        <w:ind w:left="720" w:hanging="360"/>
      </w:pPr>
      <w:rPr>
        <w:rFonts w:ascii="Tahoma" w:hAnsi="Tahoma" w:cs="Tahoma"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3C2C3D"/>
    <w:multiLevelType w:val="hybridMultilevel"/>
    <w:tmpl w:val="B114E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853651"/>
    <w:multiLevelType w:val="multilevel"/>
    <w:tmpl w:val="F57E9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B105883"/>
    <w:multiLevelType w:val="hybridMultilevel"/>
    <w:tmpl w:val="9F505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9"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020197"/>
    <w:multiLevelType w:val="multilevel"/>
    <w:tmpl w:val="5F48D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10"/>
  </w:num>
  <w:num w:numId="4">
    <w:abstractNumId w:val="24"/>
  </w:num>
  <w:num w:numId="5">
    <w:abstractNumId w:val="1"/>
  </w:num>
  <w:num w:numId="6">
    <w:abstractNumId w:val="17"/>
  </w:num>
  <w:num w:numId="7">
    <w:abstractNumId w:val="6"/>
  </w:num>
  <w:num w:numId="8">
    <w:abstractNumId w:val="15"/>
  </w:num>
  <w:num w:numId="9">
    <w:abstractNumId w:val="23"/>
  </w:num>
  <w:num w:numId="10">
    <w:abstractNumId w:val="11"/>
  </w:num>
  <w:num w:numId="11">
    <w:abstractNumId w:val="9"/>
  </w:num>
  <w:num w:numId="12">
    <w:abstractNumId w:val="19"/>
  </w:num>
  <w:num w:numId="13">
    <w:abstractNumId w:val="22"/>
  </w:num>
  <w:num w:numId="14">
    <w:abstractNumId w:val="12"/>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0"/>
  </w:num>
  <w:num w:numId="18">
    <w:abstractNumId w:val="8"/>
  </w:num>
  <w:num w:numId="19">
    <w:abstractNumId w:val="21"/>
  </w:num>
  <w:num w:numId="20">
    <w:abstractNumId w:val="14"/>
  </w:num>
  <w:num w:numId="21">
    <w:abstractNumId w:val="13"/>
  </w:num>
  <w:num w:numId="22">
    <w:abstractNumId w:val="0"/>
  </w:num>
  <w:num w:numId="23">
    <w:abstractNumId w:val="7"/>
  </w:num>
  <w:num w:numId="24">
    <w:abstractNumId w:val="4"/>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BFB"/>
    <w:rsid w:val="00040A49"/>
    <w:rsid w:val="00062463"/>
    <w:rsid w:val="0006621A"/>
    <w:rsid w:val="00076769"/>
    <w:rsid w:val="000C01EB"/>
    <w:rsid w:val="000C156E"/>
    <w:rsid w:val="000D71BD"/>
    <w:rsid w:val="000E1684"/>
    <w:rsid w:val="001018E5"/>
    <w:rsid w:val="0010426E"/>
    <w:rsid w:val="00140449"/>
    <w:rsid w:val="001404A6"/>
    <w:rsid w:val="00141B56"/>
    <w:rsid w:val="00142A91"/>
    <w:rsid w:val="001554B5"/>
    <w:rsid w:val="001803AF"/>
    <w:rsid w:val="001B58F5"/>
    <w:rsid w:val="001C4245"/>
    <w:rsid w:val="001F23DB"/>
    <w:rsid w:val="0021191E"/>
    <w:rsid w:val="00213183"/>
    <w:rsid w:val="00224740"/>
    <w:rsid w:val="00240BFB"/>
    <w:rsid w:val="002476FC"/>
    <w:rsid w:val="002724C9"/>
    <w:rsid w:val="00283DC3"/>
    <w:rsid w:val="00310E09"/>
    <w:rsid w:val="00343E96"/>
    <w:rsid w:val="00360498"/>
    <w:rsid w:val="00374993"/>
    <w:rsid w:val="003854B7"/>
    <w:rsid w:val="00385E48"/>
    <w:rsid w:val="003A13AB"/>
    <w:rsid w:val="003D19F5"/>
    <w:rsid w:val="004323A0"/>
    <w:rsid w:val="00444C1C"/>
    <w:rsid w:val="00446166"/>
    <w:rsid w:val="00472D6C"/>
    <w:rsid w:val="004D2413"/>
    <w:rsid w:val="0051710F"/>
    <w:rsid w:val="0053361C"/>
    <w:rsid w:val="0054532E"/>
    <w:rsid w:val="00560C25"/>
    <w:rsid w:val="00573C5F"/>
    <w:rsid w:val="005771A4"/>
    <w:rsid w:val="00582287"/>
    <w:rsid w:val="005918B2"/>
    <w:rsid w:val="005A21C6"/>
    <w:rsid w:val="005B18E8"/>
    <w:rsid w:val="005D360D"/>
    <w:rsid w:val="006457DA"/>
    <w:rsid w:val="006555B3"/>
    <w:rsid w:val="00661C9C"/>
    <w:rsid w:val="006820C4"/>
    <w:rsid w:val="006C0665"/>
    <w:rsid w:val="006D75CC"/>
    <w:rsid w:val="006F6CE6"/>
    <w:rsid w:val="0070631A"/>
    <w:rsid w:val="0071495D"/>
    <w:rsid w:val="0079592D"/>
    <w:rsid w:val="007D1B46"/>
    <w:rsid w:val="0088556A"/>
    <w:rsid w:val="008A3003"/>
    <w:rsid w:val="00937E31"/>
    <w:rsid w:val="00962EB6"/>
    <w:rsid w:val="009719CC"/>
    <w:rsid w:val="0098339E"/>
    <w:rsid w:val="00983BE9"/>
    <w:rsid w:val="00985F25"/>
    <w:rsid w:val="00997243"/>
    <w:rsid w:val="009A1E7D"/>
    <w:rsid w:val="009B124E"/>
    <w:rsid w:val="009B5A97"/>
    <w:rsid w:val="009D3F12"/>
    <w:rsid w:val="00A001C0"/>
    <w:rsid w:val="00A071ED"/>
    <w:rsid w:val="00A07555"/>
    <w:rsid w:val="00A26B2C"/>
    <w:rsid w:val="00AC52BA"/>
    <w:rsid w:val="00AE69C5"/>
    <w:rsid w:val="00AF20B0"/>
    <w:rsid w:val="00AF713A"/>
    <w:rsid w:val="00B0757F"/>
    <w:rsid w:val="00B43322"/>
    <w:rsid w:val="00B66EDA"/>
    <w:rsid w:val="00B96C4C"/>
    <w:rsid w:val="00BD1FDB"/>
    <w:rsid w:val="00C1320C"/>
    <w:rsid w:val="00C20CBA"/>
    <w:rsid w:val="00C31D6B"/>
    <w:rsid w:val="00CC5045"/>
    <w:rsid w:val="00D16712"/>
    <w:rsid w:val="00D408F3"/>
    <w:rsid w:val="00D53449"/>
    <w:rsid w:val="00D61E16"/>
    <w:rsid w:val="00D71408"/>
    <w:rsid w:val="00D813B4"/>
    <w:rsid w:val="00D91E0B"/>
    <w:rsid w:val="00DA5117"/>
    <w:rsid w:val="00DC016C"/>
    <w:rsid w:val="00DC4CA4"/>
    <w:rsid w:val="00DD290B"/>
    <w:rsid w:val="00DE7200"/>
    <w:rsid w:val="00DE7847"/>
    <w:rsid w:val="00E119E7"/>
    <w:rsid w:val="00E667B7"/>
    <w:rsid w:val="00EF421F"/>
    <w:rsid w:val="00F22F85"/>
    <w:rsid w:val="00F468B9"/>
    <w:rsid w:val="00F50F1A"/>
    <w:rsid w:val="00F5141D"/>
    <w:rsid w:val="00F6076C"/>
    <w:rsid w:val="00F645A5"/>
    <w:rsid w:val="00F86CD6"/>
    <w:rsid w:val="00F86E4D"/>
    <w:rsid w:val="00F91B48"/>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6E"/>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0"/>
    <w:qFormat/>
    <w:rsid w:val="00240BFB"/>
    <w:pPr>
      <w:tabs>
        <w:tab w:val="left" w:pos="7185"/>
      </w:tabs>
      <w:spacing w:before="200"/>
      <w:ind w:left="450"/>
      <w:outlineLvl w:val="0"/>
    </w:pPr>
    <w:rPr>
      <w:rFonts w:ascii="Tahoma" w:hAnsi="Tahoma"/>
      <w:b/>
      <w:caps/>
      <w:sz w:val="28"/>
      <w:szCs w:val="28"/>
      <w:lang w:val="en-US"/>
    </w:rPr>
  </w:style>
  <w:style w:type="paragraph" w:styleId="2">
    <w:name w:val="heading 2"/>
    <w:basedOn w:val="a"/>
    <w:next w:val="a"/>
    <w:link w:val="20"/>
    <w:unhideWhenUsed/>
    <w:qFormat/>
    <w:rsid w:val="00240BFB"/>
    <w:pPr>
      <w:tabs>
        <w:tab w:val="left" w:pos="7185"/>
      </w:tabs>
      <w:outlineLvl w:val="1"/>
    </w:pPr>
    <w:rPr>
      <w:rFonts w:ascii="Tahoma" w:hAnsi="Tahoma"/>
      <w:b/>
      <w:caps/>
      <w:color w:val="000000"/>
      <w:sz w:val="18"/>
      <w:szCs w:val="20"/>
      <w:lang w:val="en-US"/>
    </w:rPr>
  </w:style>
  <w:style w:type="paragraph" w:styleId="3">
    <w:name w:val="heading 3"/>
    <w:basedOn w:val="a"/>
    <w:next w:val="a"/>
    <w:link w:val="30"/>
    <w:semiHidden/>
    <w:unhideWhenUsed/>
    <w:qFormat/>
    <w:rsid w:val="00240BFB"/>
    <w:pPr>
      <w:spacing w:after="200"/>
      <w:ind w:left="450"/>
      <w:outlineLvl w:val="2"/>
    </w:pPr>
    <w:rPr>
      <w:rFonts w:ascii="Tahoma" w:hAnsi="Tahoma"/>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40BFB"/>
    <w:rPr>
      <w:rFonts w:ascii="Tahoma" w:eastAsia="Times New Roman" w:hAnsi="Tahoma" w:cs="Times New Roman"/>
      <w:b/>
      <w:caps/>
      <w:sz w:val="28"/>
      <w:szCs w:val="28"/>
    </w:rPr>
  </w:style>
  <w:style w:type="character" w:customStyle="1" w:styleId="20">
    <w:name w:val="标题 2 字符"/>
    <w:basedOn w:val="a0"/>
    <w:link w:val="2"/>
    <w:rsid w:val="00240BFB"/>
    <w:rPr>
      <w:rFonts w:ascii="Tahoma" w:eastAsia="Times New Roman" w:hAnsi="Tahoma" w:cs="Times New Roman"/>
      <w:b/>
      <w:caps/>
      <w:color w:val="000000"/>
      <w:sz w:val="18"/>
      <w:szCs w:val="20"/>
    </w:rPr>
  </w:style>
  <w:style w:type="character" w:customStyle="1" w:styleId="30">
    <w:name w:val="标题 3 字符"/>
    <w:basedOn w:val="a0"/>
    <w:link w:val="3"/>
    <w:semiHidden/>
    <w:rsid w:val="00240BFB"/>
    <w:rPr>
      <w:rFonts w:ascii="Tahoma" w:eastAsia="Times New Roman" w:hAnsi="Tahoma" w:cs="Times New Roman"/>
      <w:sz w:val="20"/>
      <w:szCs w:val="20"/>
    </w:rPr>
  </w:style>
  <w:style w:type="paragraph" w:customStyle="1" w:styleId="Italics">
    <w:name w:val="Italics"/>
    <w:basedOn w:val="a"/>
    <w:rsid w:val="00240BFB"/>
    <w:rPr>
      <w:rFonts w:ascii="Tahoma" w:hAnsi="Tahoma"/>
      <w:i/>
      <w:sz w:val="16"/>
      <w:lang w:val="en-US"/>
    </w:rPr>
  </w:style>
  <w:style w:type="paragraph" w:customStyle="1" w:styleId="Text">
    <w:name w:val="Text"/>
    <w:basedOn w:val="a"/>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a3">
    <w:name w:val="Balloon Text"/>
    <w:basedOn w:val="a"/>
    <w:link w:val="a4"/>
    <w:uiPriority w:val="99"/>
    <w:semiHidden/>
    <w:unhideWhenUsed/>
    <w:rsid w:val="00240BFB"/>
    <w:rPr>
      <w:rFonts w:ascii="Tahoma" w:hAnsi="Tahoma" w:cs="Tahoma"/>
      <w:sz w:val="16"/>
      <w:szCs w:val="16"/>
    </w:rPr>
  </w:style>
  <w:style w:type="character" w:customStyle="1" w:styleId="a4">
    <w:name w:val="批注框文本 字符"/>
    <w:basedOn w:val="a0"/>
    <w:link w:val="a3"/>
    <w:uiPriority w:val="99"/>
    <w:semiHidden/>
    <w:rsid w:val="00240BFB"/>
    <w:rPr>
      <w:rFonts w:ascii="Tahoma" w:eastAsia="Times New Roman" w:hAnsi="Tahoma" w:cs="Tahoma"/>
      <w:sz w:val="16"/>
      <w:szCs w:val="16"/>
      <w:lang w:val="en-GB"/>
    </w:rPr>
  </w:style>
  <w:style w:type="paragraph" w:styleId="a5">
    <w:name w:val="List Paragraph"/>
    <w:aliases w:val="List Paragraph (numbered (a)),Paragraphe de liste1,Numbered paragraph,List Paragraph1,Paragraphe de liste,List Paragraph2,Medium Grid 1 - Accent 21"/>
    <w:basedOn w:val="a"/>
    <w:link w:val="a6"/>
    <w:uiPriority w:val="34"/>
    <w:qFormat/>
    <w:rsid w:val="00661C9C"/>
    <w:pPr>
      <w:spacing w:line="276" w:lineRule="auto"/>
      <w:ind w:left="720"/>
      <w:contextualSpacing/>
      <w:jc w:val="both"/>
    </w:pPr>
    <w:rPr>
      <w:rFonts w:ascii="Calibri" w:hAnsi="Calibri"/>
      <w:sz w:val="22"/>
      <w:szCs w:val="22"/>
    </w:rPr>
  </w:style>
  <w:style w:type="paragraph" w:styleId="a7">
    <w:name w:val="Normal (Web)"/>
    <w:basedOn w:val="a"/>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a8">
    <w:name w:val="Hyperlink"/>
    <w:basedOn w:val="a0"/>
    <w:uiPriority w:val="99"/>
    <w:unhideWhenUsed/>
    <w:rsid w:val="00385E48"/>
    <w:rPr>
      <w:color w:val="0000FF" w:themeColor="hyperlink"/>
      <w:u w:val="single"/>
    </w:rPr>
  </w:style>
  <w:style w:type="character" w:customStyle="1" w:styleId="st1">
    <w:name w:val="st1"/>
    <w:basedOn w:val="a0"/>
    <w:rsid w:val="00DA5117"/>
  </w:style>
  <w:style w:type="paragraph" w:styleId="a9">
    <w:name w:val="Plain Text"/>
    <w:basedOn w:val="a"/>
    <w:link w:val="aa"/>
    <w:uiPriority w:val="99"/>
    <w:unhideWhenUsed/>
    <w:rsid w:val="00DA5117"/>
    <w:rPr>
      <w:rFonts w:ascii="Consolas" w:eastAsiaTheme="minorHAnsi" w:hAnsi="Consolas" w:cstheme="minorBidi"/>
      <w:sz w:val="21"/>
      <w:szCs w:val="21"/>
      <w:lang w:val="en-US"/>
    </w:rPr>
  </w:style>
  <w:style w:type="character" w:customStyle="1" w:styleId="aa">
    <w:name w:val="纯文本 字符"/>
    <w:basedOn w:val="a0"/>
    <w:link w:val="a9"/>
    <w:uiPriority w:val="99"/>
    <w:rsid w:val="00DA5117"/>
    <w:rPr>
      <w:rFonts w:ascii="Consolas" w:hAnsi="Consolas"/>
      <w:sz w:val="21"/>
      <w:szCs w:val="21"/>
    </w:rPr>
  </w:style>
  <w:style w:type="character" w:customStyle="1" w:styleId="a6">
    <w:name w:val="列出段落 字符"/>
    <w:aliases w:val="List Paragraph (numbered (a)) 字符,Paragraphe de liste1 字符,Numbered paragraph 字符,List Paragraph1 字符,Paragraphe de liste 字符,List Paragraph2 字符,Medium Grid 1 - Accent 21 字符"/>
    <w:link w:val="a5"/>
    <w:uiPriority w:val="34"/>
    <w:qFormat/>
    <w:locked/>
    <w:rsid w:val="000E1684"/>
    <w:rPr>
      <w:rFonts w:ascii="Calibri" w:eastAsia="Times New Roman" w:hAnsi="Calibri" w:cs="Times New Roman"/>
      <w:lang w:val="en-GB"/>
    </w:rPr>
  </w:style>
  <w:style w:type="character" w:styleId="ab">
    <w:name w:val="annotation reference"/>
    <w:basedOn w:val="a0"/>
    <w:uiPriority w:val="99"/>
    <w:semiHidden/>
    <w:unhideWhenUsed/>
    <w:rsid w:val="009B5A97"/>
    <w:rPr>
      <w:sz w:val="16"/>
      <w:szCs w:val="16"/>
    </w:rPr>
  </w:style>
  <w:style w:type="paragraph" w:styleId="ac">
    <w:name w:val="annotation text"/>
    <w:basedOn w:val="a"/>
    <w:link w:val="ad"/>
    <w:uiPriority w:val="99"/>
    <w:semiHidden/>
    <w:unhideWhenUsed/>
    <w:rsid w:val="009B5A97"/>
    <w:rPr>
      <w:sz w:val="20"/>
      <w:szCs w:val="20"/>
    </w:rPr>
  </w:style>
  <w:style w:type="character" w:customStyle="1" w:styleId="ad">
    <w:name w:val="批注文字 字符"/>
    <w:basedOn w:val="a0"/>
    <w:link w:val="ac"/>
    <w:uiPriority w:val="99"/>
    <w:semiHidden/>
    <w:rsid w:val="009B5A97"/>
    <w:rPr>
      <w:rFonts w:ascii="Times New Roman" w:eastAsia="Times New Roman" w:hAnsi="Times New Roman" w:cs="Times New Roman"/>
      <w:sz w:val="20"/>
      <w:szCs w:val="20"/>
      <w:lang w:val="en-GB"/>
    </w:rPr>
  </w:style>
  <w:style w:type="paragraph" w:styleId="ae">
    <w:name w:val="annotation subject"/>
    <w:basedOn w:val="ac"/>
    <w:next w:val="ac"/>
    <w:link w:val="af"/>
    <w:uiPriority w:val="99"/>
    <w:semiHidden/>
    <w:unhideWhenUsed/>
    <w:rsid w:val="009B5A97"/>
    <w:rPr>
      <w:b/>
      <w:bCs/>
    </w:rPr>
  </w:style>
  <w:style w:type="character" w:customStyle="1" w:styleId="af">
    <w:name w:val="批注主题 字符"/>
    <w:basedOn w:val="ad"/>
    <w:link w:val="ae"/>
    <w:uiPriority w:val="99"/>
    <w:semiHidden/>
    <w:rsid w:val="009B5A97"/>
    <w:rPr>
      <w:rFonts w:ascii="Times New Roman" w:eastAsia="Times New Roman" w:hAnsi="Times New Roman" w:cs="Times New Roman"/>
      <w:b/>
      <w:bCs/>
      <w:sz w:val="20"/>
      <w:szCs w:val="20"/>
      <w:lang w:val="en-GB"/>
    </w:rPr>
  </w:style>
  <w:style w:type="paragraph" w:styleId="af0">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af1">
    <w:name w:val="Placeholder Text"/>
    <w:basedOn w:val="a0"/>
    <w:uiPriority w:val="99"/>
    <w:semiHidden/>
    <w:rsid w:val="000D71BD"/>
    <w:rPr>
      <w:color w:val="808080"/>
    </w:rPr>
  </w:style>
  <w:style w:type="paragraph" w:styleId="af2">
    <w:name w:val="header"/>
    <w:basedOn w:val="a"/>
    <w:link w:val="af3"/>
    <w:uiPriority w:val="99"/>
    <w:unhideWhenUsed/>
    <w:rsid w:val="00446166"/>
    <w:pPr>
      <w:tabs>
        <w:tab w:val="center" w:pos="4513"/>
        <w:tab w:val="right" w:pos="9026"/>
      </w:tabs>
    </w:pPr>
  </w:style>
  <w:style w:type="character" w:customStyle="1" w:styleId="af3">
    <w:name w:val="页眉 字符"/>
    <w:basedOn w:val="a0"/>
    <w:link w:val="af2"/>
    <w:uiPriority w:val="99"/>
    <w:rsid w:val="00446166"/>
    <w:rPr>
      <w:rFonts w:ascii="Times New Roman" w:eastAsia="Times New Roman" w:hAnsi="Times New Roman" w:cs="Times New Roman"/>
      <w:sz w:val="24"/>
      <w:szCs w:val="24"/>
      <w:lang w:val="en-GB"/>
    </w:rPr>
  </w:style>
  <w:style w:type="paragraph" w:styleId="af4">
    <w:name w:val="footer"/>
    <w:basedOn w:val="a"/>
    <w:link w:val="af5"/>
    <w:uiPriority w:val="99"/>
    <w:unhideWhenUsed/>
    <w:rsid w:val="00446166"/>
    <w:pPr>
      <w:tabs>
        <w:tab w:val="center" w:pos="4513"/>
        <w:tab w:val="right" w:pos="9026"/>
      </w:tabs>
    </w:pPr>
  </w:style>
  <w:style w:type="character" w:customStyle="1" w:styleId="af5">
    <w:name w:val="页脚 字符"/>
    <w:basedOn w:val="a0"/>
    <w:link w:val="af4"/>
    <w:uiPriority w:val="99"/>
    <w:rsid w:val="00446166"/>
    <w:rPr>
      <w:rFonts w:ascii="Times New Roman" w:eastAsia="Times New Roman" w:hAnsi="Times New Roman" w:cs="Times New Roman"/>
      <w:sz w:val="24"/>
      <w:szCs w:val="24"/>
      <w:lang w:val="en-GB"/>
    </w:rPr>
  </w:style>
  <w:style w:type="paragraph" w:customStyle="1" w:styleId="paragraph">
    <w:name w:val="paragraph"/>
    <w:basedOn w:val="a"/>
    <w:rsid w:val="00937E31"/>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86F"/>
    <w:rsid w:val="001046B2"/>
    <w:rsid w:val="0027601B"/>
    <w:rsid w:val="0029586F"/>
    <w:rsid w:val="00494002"/>
    <w:rsid w:val="00685E40"/>
    <w:rsid w:val="00787046"/>
    <w:rsid w:val="00895E64"/>
    <w:rsid w:val="008C746E"/>
    <w:rsid w:val="00B35307"/>
    <w:rsid w:val="00DE02B0"/>
    <w:rsid w:val="00E278FC"/>
    <w:rsid w:val="00F47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smd-csc</cp:lastModifiedBy>
  <cp:revision>4</cp:revision>
  <cp:lastPrinted>2016-03-01T13:06:00Z</cp:lastPrinted>
  <dcterms:created xsi:type="dcterms:W3CDTF">2022-03-17T15:04:00Z</dcterms:created>
  <dcterms:modified xsi:type="dcterms:W3CDTF">2022-04-12T14:26:00Z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