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6C" w:rsidRPr="00F12E48" w:rsidRDefault="00F12E48" w:rsidP="00F12E48">
      <w:pPr>
        <w:spacing w:line="276" w:lineRule="auto"/>
        <w:jc w:val="center"/>
        <w:rPr>
          <w:rFonts w:ascii="仿宋_GB2312" w:eastAsia="仿宋_GB2312"/>
          <w:b/>
          <w:sz w:val="24"/>
          <w:szCs w:val="24"/>
        </w:rPr>
      </w:pPr>
      <w:r w:rsidRPr="00F12E48">
        <w:rPr>
          <w:rFonts w:ascii="仿宋_GB2312" w:eastAsia="仿宋_GB2312" w:hint="eastAsia"/>
          <w:b/>
          <w:sz w:val="24"/>
          <w:szCs w:val="24"/>
        </w:rPr>
        <w:t>高端外国专家引进计划</w:t>
      </w:r>
    </w:p>
    <w:p w:rsidR="00F12E48" w:rsidRPr="00F12E48" w:rsidRDefault="00F12E48" w:rsidP="00F12E48">
      <w:pPr>
        <w:spacing w:line="276" w:lineRule="auto"/>
        <w:jc w:val="center"/>
        <w:rPr>
          <w:rFonts w:ascii="仿宋_GB2312" w:eastAsia="仿宋_GB2312"/>
          <w:b/>
          <w:sz w:val="24"/>
          <w:szCs w:val="24"/>
        </w:rPr>
      </w:pPr>
      <w:r w:rsidRPr="00F12E48">
        <w:rPr>
          <w:rFonts w:ascii="仿宋_GB2312" w:eastAsia="仿宋_GB2312" w:hint="eastAsia"/>
          <w:b/>
          <w:sz w:val="24"/>
          <w:szCs w:val="24"/>
        </w:rPr>
        <w:t>讲课劳务合同</w:t>
      </w:r>
    </w:p>
    <w:p w:rsidR="00F12E48" w:rsidRP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根据</w:t>
      </w:r>
      <w:r w:rsidR="00755F50" w:rsidRPr="00755F50">
        <w:rPr>
          <w:rFonts w:ascii="仿宋_GB2312" w:eastAsia="仿宋_GB2312" w:hint="eastAsia"/>
          <w:sz w:val="24"/>
          <w:szCs w:val="24"/>
        </w:rPr>
        <w:t>科技部《国家外国专家项目和经费管理办法》国科</w:t>
      </w:r>
      <w:proofErr w:type="gramStart"/>
      <w:r w:rsidR="00755F50" w:rsidRPr="00755F50">
        <w:rPr>
          <w:rFonts w:ascii="仿宋_GB2312" w:eastAsia="仿宋_GB2312" w:hint="eastAsia"/>
          <w:sz w:val="24"/>
          <w:szCs w:val="24"/>
        </w:rPr>
        <w:t>发专</w:t>
      </w:r>
      <w:r w:rsidR="00755F50" w:rsidRPr="00755F50">
        <w:rPr>
          <w:rFonts w:ascii="仿宋_GB2312" w:eastAsia="仿宋_GB2312"/>
          <w:sz w:val="24"/>
          <w:szCs w:val="24"/>
        </w:rPr>
        <w:t>[</w:t>
      </w:r>
      <w:proofErr w:type="gramEnd"/>
      <w:r w:rsidR="00755F50" w:rsidRPr="00755F50">
        <w:rPr>
          <w:rFonts w:ascii="仿宋_GB2312" w:eastAsia="仿宋_GB2312"/>
          <w:sz w:val="24"/>
          <w:szCs w:val="24"/>
        </w:rPr>
        <w:t>2021]49</w:t>
      </w:r>
      <w:r w:rsidRPr="00F12E48">
        <w:rPr>
          <w:rFonts w:ascii="仿宋_GB2312" w:eastAsia="仿宋_GB2312" w:hint="eastAsia"/>
          <w:sz w:val="24"/>
          <w:szCs w:val="24"/>
        </w:rPr>
        <w:t>文件规定，因执行科技部高端外国专家引进计划（项目编号或申请编号：</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 xml:space="preserve"> ）</w:t>
      </w:r>
    </w:p>
    <w:p w:rsidR="00F12E48" w:rsidRP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甲方：</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（西南交通大学</w:t>
      </w:r>
      <w:r w:rsidRPr="00F12E48">
        <w:rPr>
          <w:rFonts w:ascii="仿宋_GB2312" w:eastAsia="仿宋_GB2312" w:hint="eastAsia"/>
          <w:sz w:val="24"/>
          <w:szCs w:val="24"/>
          <w:u w:val="single"/>
        </w:rPr>
        <w:t xml:space="preserve">                学院教师</w:t>
      </w:r>
      <w:r w:rsidRPr="00F12E48">
        <w:rPr>
          <w:rFonts w:ascii="仿宋_GB2312" w:eastAsia="仿宋_GB2312" w:hint="eastAsia"/>
          <w:sz w:val="24"/>
          <w:szCs w:val="24"/>
        </w:rPr>
        <w:t>）</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乙方：</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（护照姓名及护照号码：</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约定讲课讲座事宜如下：</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时间：</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地点：</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讲座题目（内容）：</w:t>
      </w:r>
    </w:p>
    <w:p w:rsidR="00F12E48" w:rsidRP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讲课（讲座）劳务费用：</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元人民币（上限3000元/次讲座或讲课）</w:t>
      </w:r>
    </w:p>
    <w:p w:rsidR="00F12E48" w:rsidRPr="00F12E48" w:rsidRDefault="00755F50" w:rsidP="00755F50">
      <w:pPr>
        <w:spacing w:line="276" w:lineRule="auto"/>
        <w:ind w:firstLineChars="200" w:firstLine="480"/>
        <w:rPr>
          <w:rFonts w:ascii="仿宋_GB2312" w:eastAsia="仿宋_GB2312"/>
          <w:sz w:val="24"/>
          <w:szCs w:val="24"/>
        </w:rPr>
      </w:pPr>
      <w:r>
        <w:rPr>
          <w:rFonts w:ascii="仿宋_GB2312" w:eastAsia="仿宋_GB2312" w:hint="eastAsia"/>
          <w:sz w:val="24"/>
          <w:szCs w:val="24"/>
        </w:rPr>
        <w:t>如外国专家本人因故无法办理中国境内银行卡，则需由甲方承诺由甲方办理代为领取劳务费用并将费用如实转账至外国专家本人。</w:t>
      </w:r>
    </w:p>
    <w:p w:rsidR="00F12E48" w:rsidRPr="00F12E48" w:rsidRDefault="00F12E48" w:rsidP="00F12E48">
      <w:pPr>
        <w:spacing w:line="276" w:lineRule="auto"/>
        <w:rPr>
          <w:rFonts w:ascii="仿宋_GB2312" w:eastAsia="仿宋_GB2312"/>
          <w:sz w:val="24"/>
          <w:szCs w:val="24"/>
        </w:rPr>
      </w:pPr>
    </w:p>
    <w:p w:rsidR="00F12E48" w:rsidRDefault="00F12E48" w:rsidP="00F12E48">
      <w:pPr>
        <w:spacing w:line="276" w:lineRule="auto"/>
        <w:rPr>
          <w:rFonts w:ascii="仿宋_GB2312" w:eastAsia="仿宋_GB2312"/>
          <w:sz w:val="24"/>
          <w:szCs w:val="24"/>
        </w:rPr>
      </w:pPr>
      <w:r w:rsidRPr="00F12E48">
        <w:rPr>
          <w:rFonts w:ascii="仿宋_GB2312" w:eastAsia="仿宋_GB2312" w:hint="eastAsia"/>
          <w:sz w:val="24"/>
          <w:szCs w:val="24"/>
        </w:rPr>
        <w:t>甲方签字：                                        乙方签字：</w:t>
      </w:r>
    </w:p>
    <w:p w:rsidR="00F12E48" w:rsidRDefault="00F12E48" w:rsidP="00F12E48">
      <w:pPr>
        <w:spacing w:line="276" w:lineRule="auto"/>
        <w:rPr>
          <w:rFonts w:ascii="仿宋_GB2312" w:eastAsia="仿宋_GB2312"/>
          <w:sz w:val="24"/>
          <w:szCs w:val="24"/>
        </w:rPr>
      </w:pPr>
    </w:p>
    <w:p w:rsidR="00F12E48" w:rsidRPr="00F12E48" w:rsidRDefault="00F12E48" w:rsidP="00F12E48">
      <w:pPr>
        <w:spacing w:line="276" w:lineRule="auto"/>
        <w:jc w:val="center"/>
        <w:rPr>
          <w:rFonts w:ascii="Times New Roman" w:eastAsia="仿宋_GB2312" w:hAnsi="Times New Roman" w:cs="Times New Roman"/>
          <w:b/>
          <w:sz w:val="24"/>
          <w:szCs w:val="24"/>
        </w:rPr>
      </w:pPr>
      <w:r w:rsidRPr="00F12E48">
        <w:rPr>
          <w:rFonts w:ascii="Times New Roman" w:eastAsia="仿宋_GB2312" w:hAnsi="Times New Roman" w:cs="Times New Roman"/>
          <w:b/>
          <w:sz w:val="24"/>
          <w:szCs w:val="24"/>
        </w:rPr>
        <w:t>High-end Foreign Experts Introduction Program</w:t>
      </w:r>
    </w:p>
    <w:p w:rsidR="00F12E48" w:rsidRPr="00F12E48" w:rsidRDefault="00F12E48" w:rsidP="00F12E48">
      <w:pPr>
        <w:spacing w:line="276" w:lineRule="auto"/>
        <w:jc w:val="center"/>
        <w:rPr>
          <w:rFonts w:ascii="Times New Roman" w:eastAsia="仿宋_GB2312" w:hAnsi="Times New Roman" w:cs="Times New Roman"/>
          <w:b/>
          <w:sz w:val="24"/>
          <w:szCs w:val="24"/>
        </w:rPr>
      </w:pPr>
      <w:r w:rsidRPr="00F12E48">
        <w:rPr>
          <w:rFonts w:ascii="Times New Roman" w:eastAsia="仿宋_GB2312" w:hAnsi="Times New Roman" w:cs="Times New Roman"/>
          <w:b/>
          <w:sz w:val="24"/>
          <w:szCs w:val="24"/>
        </w:rPr>
        <w:t>Lecture Subsidy contract</w:t>
      </w:r>
    </w:p>
    <w:p w:rsidR="00F12E48" w:rsidRPr="00F12E48" w:rsidRDefault="00F12E48" w:rsidP="00F12E48">
      <w:pPr>
        <w:spacing w:line="276" w:lineRule="auto"/>
        <w:rPr>
          <w:rFonts w:ascii="Times New Roman" w:eastAsia="仿宋_GB2312" w:hAnsi="Times New Roman" w:cs="Times New Roman"/>
          <w:sz w:val="24"/>
          <w:szCs w:val="24"/>
        </w:rPr>
      </w:pPr>
    </w:p>
    <w:p w:rsidR="00F12E48" w:rsidRPr="00F12E48" w:rsidRDefault="00F12E48" w:rsidP="00F12E48">
      <w:pPr>
        <w:spacing w:line="276" w:lineRule="auto"/>
        <w:rPr>
          <w:rFonts w:ascii="Times New Roman" w:eastAsia="仿宋_GB2312" w:hAnsi="Times New Roman" w:cs="Times New Roman"/>
          <w:sz w:val="24"/>
          <w:szCs w:val="24"/>
        </w:rPr>
      </w:pP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According to the “Interim Measures for the Administration of Funds for Foreig</w:t>
      </w:r>
      <w:bookmarkStart w:id="0" w:name="_GoBack"/>
      <w:bookmarkEnd w:id="0"/>
      <w:r w:rsidRPr="00F12E48">
        <w:rPr>
          <w:rFonts w:ascii="Times New Roman" w:eastAsia="仿宋_GB2312" w:hAnsi="Times New Roman" w:cs="Times New Roman"/>
          <w:sz w:val="24"/>
          <w:szCs w:val="24"/>
        </w:rPr>
        <w:t>n Cultu</w:t>
      </w:r>
      <w:r>
        <w:rPr>
          <w:rFonts w:ascii="Times New Roman" w:eastAsia="仿宋_GB2312" w:hAnsi="Times New Roman" w:cs="Times New Roman"/>
          <w:sz w:val="24"/>
          <w:szCs w:val="24"/>
        </w:rPr>
        <w:t>re and Education Experts”</w:t>
      </w:r>
      <w:r w:rsidRPr="00F12E48">
        <w:rPr>
          <w:rFonts w:ascii="Times New Roman" w:eastAsia="仿宋_GB2312" w:hAnsi="Times New Roman" w:cs="Times New Roman"/>
          <w:sz w:val="24"/>
          <w:szCs w:val="24"/>
        </w:rPr>
        <w:t xml:space="preserve"> [20</w:t>
      </w:r>
      <w:r w:rsidR="007345FB">
        <w:rPr>
          <w:rFonts w:ascii="Times New Roman" w:eastAsia="仿宋_GB2312" w:hAnsi="Times New Roman" w:cs="Times New Roman"/>
          <w:sz w:val="24"/>
          <w:szCs w:val="24"/>
        </w:rPr>
        <w:t>21</w:t>
      </w:r>
      <w:r w:rsidRPr="00F12E48">
        <w:rPr>
          <w:rFonts w:ascii="Times New Roman" w:eastAsia="仿宋_GB2312" w:hAnsi="Times New Roman" w:cs="Times New Roman"/>
          <w:sz w:val="24"/>
          <w:szCs w:val="24"/>
        </w:rPr>
        <w:t xml:space="preserve">] No. </w:t>
      </w:r>
      <w:r w:rsidR="007345FB">
        <w:rPr>
          <w:rFonts w:ascii="Times New Roman" w:eastAsia="仿宋_GB2312" w:hAnsi="Times New Roman" w:cs="Times New Roman"/>
          <w:sz w:val="24"/>
          <w:szCs w:val="24"/>
        </w:rPr>
        <w:t>49</w:t>
      </w:r>
      <w:r w:rsidRPr="00F12E48">
        <w:rPr>
          <w:rFonts w:ascii="Times New Roman" w:eastAsia="仿宋_GB2312" w:hAnsi="Times New Roman" w:cs="Times New Roman"/>
          <w:sz w:val="24"/>
          <w:szCs w:val="24"/>
        </w:rPr>
        <w:t xml:space="preserve"> document stipulates that the implementation plan of the high-end foreign experts of the Ministry of Science and Technology (project number or application number:</w:t>
      </w:r>
      <w:r w:rsidRPr="00F12E48">
        <w:rPr>
          <w:rFonts w:ascii="仿宋_GB2312" w:eastAsia="仿宋_GB2312" w:hint="eastAsia"/>
          <w:sz w:val="24"/>
          <w:szCs w:val="24"/>
          <w:u w:val="single"/>
        </w:rPr>
        <w:t xml:space="preserve">                </w:t>
      </w:r>
      <w:proofErr w:type="gramStart"/>
      <w:r w:rsidRPr="00F12E48">
        <w:rPr>
          <w:rFonts w:ascii="仿宋_GB2312" w:eastAsia="仿宋_GB2312" w:hint="eastAsia"/>
          <w:sz w:val="24"/>
          <w:szCs w:val="24"/>
        </w:rPr>
        <w:t xml:space="preserve"> </w:t>
      </w:r>
      <w:r w:rsidRPr="00F12E48">
        <w:rPr>
          <w:rFonts w:ascii="Times New Roman" w:eastAsia="仿宋_GB2312" w:hAnsi="Times New Roman" w:cs="Times New Roman"/>
          <w:sz w:val="24"/>
          <w:szCs w:val="24"/>
        </w:rPr>
        <w:t xml:space="preserve"> )</w:t>
      </w:r>
      <w:proofErr w:type="gramEnd"/>
    </w:p>
    <w:p w:rsidR="00F12E48" w:rsidRPr="00F12E48" w:rsidRDefault="00F12E48" w:rsidP="00F12E48">
      <w:pPr>
        <w:spacing w:line="276" w:lineRule="auto"/>
        <w:rPr>
          <w:rFonts w:ascii="Times New Roman" w:eastAsia="仿宋_GB2312" w:hAnsi="Times New Roman" w:cs="Times New Roman"/>
          <w:sz w:val="24"/>
          <w:szCs w:val="24"/>
        </w:rPr>
      </w:pP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 xml:space="preserve">Party A: </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 xml:space="preserve"> </w:t>
      </w:r>
      <w:r w:rsidRPr="00F12E48">
        <w:rPr>
          <w:rFonts w:ascii="Times New Roman" w:eastAsia="仿宋_GB2312" w:hAnsi="Times New Roman" w:cs="Times New Roman"/>
          <w:sz w:val="24"/>
          <w:szCs w:val="24"/>
        </w:rPr>
        <w:t xml:space="preserve"> (Southwest Jiaotong University Teacher)</w:t>
      </w: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lastRenderedPageBreak/>
        <w:t>Party B:</w:t>
      </w:r>
      <w:r w:rsidRPr="00F12E48">
        <w:rPr>
          <w:rFonts w:ascii="仿宋_GB2312" w:eastAsia="仿宋_GB2312" w:hint="eastAsia"/>
          <w:sz w:val="24"/>
          <w:szCs w:val="24"/>
          <w:u w:val="single"/>
        </w:rPr>
        <w:t xml:space="preserve">                </w:t>
      </w:r>
      <w:r w:rsidRPr="00F12E48">
        <w:rPr>
          <w:rFonts w:ascii="仿宋_GB2312" w:eastAsia="仿宋_GB2312" w:hint="eastAsia"/>
          <w:sz w:val="24"/>
          <w:szCs w:val="24"/>
        </w:rPr>
        <w:t xml:space="preserve"> </w:t>
      </w:r>
      <w:r w:rsidRPr="00F12E48">
        <w:rPr>
          <w:rFonts w:ascii="Times New Roman" w:eastAsia="仿宋_GB2312" w:hAnsi="Times New Roman" w:cs="Times New Roman"/>
          <w:sz w:val="24"/>
          <w:szCs w:val="24"/>
        </w:rPr>
        <w:t xml:space="preserve"> (passport name and passport number: </w:t>
      </w:r>
      <w:r w:rsidR="00F56BE3">
        <w:rPr>
          <w:rFonts w:ascii="Times New Roman" w:eastAsia="仿宋_GB2312" w:hAnsi="Times New Roman" w:cs="Times New Roman"/>
          <w:sz w:val="24"/>
          <w:szCs w:val="24"/>
        </w:rPr>
        <w:t xml:space="preserve">  </w:t>
      </w:r>
      <w:r w:rsidRPr="00F12E48">
        <w:rPr>
          <w:rFonts w:ascii="Times New Roman" w:eastAsia="仿宋_GB2312" w:hAnsi="Times New Roman" w:cs="Times New Roman"/>
          <w:sz w:val="24"/>
          <w:szCs w:val="24"/>
        </w:rPr>
        <w:t>)</w:t>
      </w: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The appointment lectures are as follows:</w:t>
      </w:r>
    </w:p>
    <w:p w:rsidR="00F12E48" w:rsidRPr="00F12E48" w:rsidRDefault="00F12E48" w:rsidP="00F12E48">
      <w:pPr>
        <w:spacing w:line="276"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T</w:t>
      </w:r>
      <w:r w:rsidRPr="00F12E48">
        <w:rPr>
          <w:rFonts w:ascii="Times New Roman" w:eastAsia="仿宋_GB2312" w:hAnsi="Times New Roman" w:cs="Times New Roman"/>
          <w:sz w:val="24"/>
          <w:szCs w:val="24"/>
        </w:rPr>
        <w:t>ime:</w:t>
      </w:r>
    </w:p>
    <w:p w:rsidR="00F12E48" w:rsidRPr="00F12E48" w:rsidRDefault="00F12E48" w:rsidP="00F12E48">
      <w:pPr>
        <w:spacing w:line="276"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L</w:t>
      </w:r>
      <w:r w:rsidRPr="00F12E48">
        <w:rPr>
          <w:rFonts w:ascii="Times New Roman" w:eastAsia="仿宋_GB2312" w:hAnsi="Times New Roman" w:cs="Times New Roman"/>
          <w:sz w:val="24"/>
          <w:szCs w:val="24"/>
        </w:rPr>
        <w:t>ocation:</w:t>
      </w:r>
    </w:p>
    <w:p w:rsidR="00F12E48" w:rsidRP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Lecture topic (content):</w:t>
      </w:r>
    </w:p>
    <w:p w:rsidR="00F12E48" w:rsidRPr="00F12E48" w:rsidRDefault="00F12E48" w:rsidP="00F12E48">
      <w:pPr>
        <w:spacing w:line="276"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Lecture subsidy</w:t>
      </w:r>
      <w:r w:rsidRPr="00F12E48">
        <w:rPr>
          <w:rFonts w:ascii="Times New Roman" w:eastAsia="仿宋_GB2312" w:hAnsi="Times New Roman" w:cs="Times New Roman"/>
          <w:sz w:val="24"/>
          <w:szCs w:val="24"/>
        </w:rPr>
        <w:t xml:space="preserve"> costs:</w:t>
      </w:r>
      <w:r>
        <w:rPr>
          <w:rFonts w:ascii="Times New Roman" w:eastAsia="仿宋_GB2312" w:hAnsi="Times New Roman" w:cs="Times New Roman"/>
          <w:sz w:val="24"/>
          <w:szCs w:val="24"/>
        </w:rPr>
        <w:t xml:space="preserve"> </w:t>
      </w:r>
      <w:r w:rsidRPr="00F12E48">
        <w:rPr>
          <w:rFonts w:ascii="仿宋_GB2312" w:eastAsia="仿宋_GB2312" w:hint="eastAsia"/>
          <w:sz w:val="24"/>
          <w:szCs w:val="24"/>
          <w:u w:val="single"/>
        </w:rPr>
        <w:t xml:space="preserve"> </w:t>
      </w:r>
      <w:r>
        <w:rPr>
          <w:rFonts w:ascii="仿宋_GB2312" w:eastAsia="仿宋_GB2312" w:hint="eastAsia"/>
          <w:sz w:val="24"/>
          <w:szCs w:val="24"/>
          <w:u w:val="single"/>
        </w:rPr>
        <w:t xml:space="preserve">             </w:t>
      </w:r>
      <w:r w:rsidRPr="00F12E48">
        <w:rPr>
          <w:rFonts w:ascii="Times New Roman" w:eastAsia="仿宋_GB2312" w:hAnsi="Times New Roman" w:cs="Times New Roman"/>
          <w:sz w:val="24"/>
          <w:szCs w:val="24"/>
        </w:rPr>
        <w:t>RMB (up to 3,000 yuan / lecture)</w:t>
      </w:r>
    </w:p>
    <w:p w:rsidR="00F12E48" w:rsidRPr="00F12E48" w:rsidRDefault="00755F50" w:rsidP="00F12E48">
      <w:pPr>
        <w:spacing w:line="276" w:lineRule="auto"/>
        <w:rPr>
          <w:rFonts w:ascii="Times New Roman" w:eastAsia="仿宋_GB2312" w:hAnsi="Times New Roman" w:cs="Times New Roman"/>
          <w:sz w:val="24"/>
          <w:szCs w:val="24"/>
        </w:rPr>
      </w:pPr>
      <w:r w:rsidRPr="00755F50">
        <w:rPr>
          <w:rFonts w:ascii="Times New Roman" w:eastAsia="仿宋_GB2312" w:hAnsi="Times New Roman" w:cs="Times New Roman"/>
          <w:sz w:val="24"/>
          <w:szCs w:val="24"/>
        </w:rPr>
        <w:t xml:space="preserve">If the foreign expert is unable to apply for a bank card in China for any reason, Party A undertakes to collect the </w:t>
      </w:r>
      <w:proofErr w:type="spellStart"/>
      <w:r w:rsidRPr="00755F50">
        <w:rPr>
          <w:rFonts w:ascii="Times New Roman" w:eastAsia="仿宋_GB2312" w:hAnsi="Times New Roman" w:cs="Times New Roman"/>
          <w:sz w:val="24"/>
          <w:szCs w:val="24"/>
        </w:rPr>
        <w:t>labour</w:t>
      </w:r>
      <w:proofErr w:type="spellEnd"/>
      <w:r w:rsidRPr="00755F50">
        <w:rPr>
          <w:rFonts w:ascii="Times New Roman" w:eastAsia="仿宋_GB2312" w:hAnsi="Times New Roman" w:cs="Times New Roman"/>
          <w:sz w:val="24"/>
          <w:szCs w:val="24"/>
        </w:rPr>
        <w:t xml:space="preserve"> costs on behalf of the foreign expert and to transfer the costs to the foreign expert in person.</w:t>
      </w:r>
    </w:p>
    <w:p w:rsidR="00F12E48" w:rsidRPr="00F12E48" w:rsidRDefault="00F12E48" w:rsidP="00F12E48">
      <w:pPr>
        <w:spacing w:line="276" w:lineRule="auto"/>
        <w:rPr>
          <w:rFonts w:ascii="Times New Roman" w:eastAsia="仿宋_GB2312" w:hAnsi="Times New Roman" w:cs="Times New Roman"/>
          <w:sz w:val="24"/>
          <w:szCs w:val="24"/>
        </w:rPr>
      </w:pPr>
    </w:p>
    <w:p w:rsidR="00F12E48" w:rsidRDefault="00F12E48" w:rsidP="00F12E48">
      <w:pPr>
        <w:spacing w:line="276" w:lineRule="auto"/>
        <w:rPr>
          <w:rFonts w:ascii="Times New Roman" w:eastAsia="仿宋_GB2312" w:hAnsi="Times New Roman" w:cs="Times New Roman"/>
          <w:sz w:val="24"/>
          <w:szCs w:val="24"/>
        </w:rPr>
      </w:pPr>
      <w:r w:rsidRPr="00F12E48">
        <w:rPr>
          <w:rFonts w:ascii="Times New Roman" w:eastAsia="仿宋_GB2312" w:hAnsi="Times New Roman" w:cs="Times New Roman"/>
          <w:sz w:val="24"/>
          <w:szCs w:val="24"/>
        </w:rPr>
        <w:t xml:space="preserve">Signature of Party A: </w:t>
      </w:r>
    </w:p>
    <w:p w:rsidR="00F12E48" w:rsidRPr="00F12E48" w:rsidRDefault="00F12E48" w:rsidP="00F12E48">
      <w:pPr>
        <w:spacing w:line="276" w:lineRule="auto"/>
        <w:rPr>
          <w:rFonts w:ascii="Times New Roman" w:hAnsi="Times New Roman" w:cs="Times New Roman"/>
        </w:rPr>
      </w:pPr>
      <w:r w:rsidRPr="00F12E48">
        <w:rPr>
          <w:rFonts w:ascii="Times New Roman" w:eastAsia="仿宋_GB2312" w:hAnsi="Times New Roman" w:cs="Times New Roman"/>
          <w:sz w:val="24"/>
          <w:szCs w:val="24"/>
        </w:rPr>
        <w:t>Signature of Party B:</w:t>
      </w:r>
    </w:p>
    <w:sectPr w:rsidR="00F12E48" w:rsidRPr="00F12E48" w:rsidSect="00755F50">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MzE0NTE3N7W0MDFQ0lEKTi0uzszPAykwrAUAiBWsxiwAAAA="/>
  </w:docVars>
  <w:rsids>
    <w:rsidRoot w:val="00F12E48"/>
    <w:rsid w:val="005565A7"/>
    <w:rsid w:val="007345FB"/>
    <w:rsid w:val="00755E6C"/>
    <w:rsid w:val="00755F50"/>
    <w:rsid w:val="00F12E48"/>
    <w:rsid w:val="00F5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E4CE"/>
  <w15:chartTrackingRefBased/>
  <w15:docId w15:val="{6E83E34C-03F3-4A63-B8B5-A1154CB2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Fan</dc:creator>
  <cp:keywords/>
  <dc:description/>
  <cp:lastModifiedBy>DELL</cp:lastModifiedBy>
  <cp:revision>2</cp:revision>
  <dcterms:created xsi:type="dcterms:W3CDTF">2023-12-27T07:46:00Z</dcterms:created>
  <dcterms:modified xsi:type="dcterms:W3CDTF">2023-12-27T07:46:00Z</dcterms:modified>
</cp:coreProperties>
</file>